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EBDB7" w14:textId="77777777" w:rsidR="00196C11" w:rsidRPr="0084243D" w:rsidRDefault="00AD559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ANEXO N°1 </w:t>
      </w:r>
    </w:p>
    <w:p w14:paraId="3370C297" w14:textId="77777777" w:rsidR="00196C11" w:rsidRPr="0084243D" w:rsidRDefault="00AD559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COMPRA ÁGIL DENOMINADA </w:t>
      </w:r>
    </w:p>
    <w:p w14:paraId="07E5DBAC" w14:textId="76AD9C62" w:rsidR="00196C11" w:rsidRPr="0084243D" w:rsidRDefault="00DB789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“ADQUISICIÓN </w:t>
      </w:r>
      <w:r w:rsidR="0084243D" w:rsidRPr="0084243D">
        <w:rPr>
          <w:rFonts w:ascii="Verdana" w:eastAsia="Verdana" w:hAnsi="Verdana" w:cs="Verdana"/>
          <w:b/>
          <w:bCs/>
          <w:sz w:val="18"/>
          <w:szCs w:val="18"/>
        </w:rPr>
        <w:t xml:space="preserve">CARRO </w:t>
      </w:r>
      <w:r w:rsidR="00BC0B5B">
        <w:rPr>
          <w:rFonts w:ascii="Verdana" w:eastAsia="Verdana" w:hAnsi="Verdana" w:cs="Verdana"/>
          <w:b/>
          <w:bCs/>
          <w:sz w:val="18"/>
          <w:szCs w:val="18"/>
        </w:rPr>
        <w:t xml:space="preserve">DE </w:t>
      </w:r>
      <w:r w:rsidR="00E40A43">
        <w:rPr>
          <w:rFonts w:ascii="Verdana" w:eastAsia="Verdana" w:hAnsi="Verdana" w:cs="Verdana"/>
          <w:b/>
          <w:bCs/>
          <w:sz w:val="18"/>
          <w:szCs w:val="18"/>
        </w:rPr>
        <w:t>MEDICAMENTOS E INSUMOS</w:t>
      </w:r>
      <w:r w:rsidR="00101818" w:rsidRPr="0084243D">
        <w:rPr>
          <w:rFonts w:ascii="Verdana" w:eastAsia="Verdana" w:hAnsi="Verdana" w:cs="Verdana"/>
          <w:b/>
          <w:bCs/>
          <w:sz w:val="18"/>
          <w:szCs w:val="18"/>
        </w:rPr>
        <w:t xml:space="preserve"> </w:t>
      </w:r>
      <w:r w:rsidRPr="0084243D">
        <w:rPr>
          <w:rFonts w:ascii="Verdana" w:eastAsia="Verdana" w:hAnsi="Verdana" w:cs="Verdana"/>
          <w:b/>
          <w:bCs/>
          <w:sz w:val="18"/>
          <w:szCs w:val="18"/>
        </w:rPr>
        <w:t>PARA LA RED ONCOLOGICA DE IQUIQUE”</w:t>
      </w:r>
    </w:p>
    <w:p w14:paraId="18291909" w14:textId="77777777" w:rsidR="00196C11" w:rsidRPr="0084243D" w:rsidRDefault="00196C11">
      <w:pPr>
        <w:rPr>
          <w:rFonts w:ascii="Verdana" w:eastAsia="Verdana" w:hAnsi="Verdana" w:cs="Verdana"/>
          <w:b/>
          <w:bCs/>
          <w:sz w:val="18"/>
          <w:szCs w:val="18"/>
          <w:u w:val="single"/>
        </w:rPr>
      </w:pPr>
    </w:p>
    <w:tbl>
      <w:tblPr>
        <w:tblStyle w:val="a"/>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9"/>
        <w:gridCol w:w="4311"/>
        <w:gridCol w:w="1662"/>
        <w:gridCol w:w="2425"/>
      </w:tblGrid>
      <w:tr w:rsidR="00196C11" w:rsidRPr="0084243D" w14:paraId="4BF70CFE" w14:textId="77777777" w:rsidTr="00FD19ED">
        <w:trPr>
          <w:trHeight w:val="383"/>
        </w:trPr>
        <w:tc>
          <w:tcPr>
            <w:tcW w:w="669" w:type="dxa"/>
            <w:vAlign w:val="center"/>
          </w:tcPr>
          <w:p w14:paraId="7BB22B4C" w14:textId="77777777" w:rsidR="00196C11" w:rsidRPr="0084243D" w:rsidRDefault="00AD5594">
            <w:pPr>
              <w:jc w:val="center"/>
              <w:rPr>
                <w:rFonts w:ascii="Verdana" w:eastAsia="Verdana" w:hAnsi="Verdana" w:cs="Verdana"/>
                <w:b/>
                <w:bCs/>
                <w:sz w:val="18"/>
                <w:szCs w:val="18"/>
              </w:rPr>
            </w:pPr>
            <w:r w:rsidRPr="0084243D">
              <w:rPr>
                <w:rFonts w:ascii="Verdana" w:eastAsia="Verdana" w:hAnsi="Verdana" w:cs="Verdana"/>
                <w:b/>
                <w:bCs/>
                <w:sz w:val="18"/>
                <w:szCs w:val="18"/>
              </w:rPr>
              <w:t>N°</w:t>
            </w:r>
          </w:p>
        </w:tc>
        <w:tc>
          <w:tcPr>
            <w:tcW w:w="4311" w:type="dxa"/>
            <w:vAlign w:val="center"/>
          </w:tcPr>
          <w:p w14:paraId="7D33ED91" w14:textId="77777777" w:rsidR="00196C11" w:rsidRPr="0084243D" w:rsidRDefault="00AD5594">
            <w:pPr>
              <w:jc w:val="center"/>
              <w:rPr>
                <w:rFonts w:ascii="Verdana" w:eastAsia="Verdana" w:hAnsi="Verdana" w:cs="Verdana"/>
                <w:b/>
                <w:bCs/>
                <w:sz w:val="18"/>
                <w:szCs w:val="18"/>
              </w:rPr>
            </w:pPr>
            <w:r w:rsidRPr="0084243D">
              <w:rPr>
                <w:rFonts w:ascii="Verdana" w:eastAsia="Verdana" w:hAnsi="Verdana" w:cs="Verdana"/>
                <w:b/>
                <w:bCs/>
                <w:sz w:val="18"/>
                <w:szCs w:val="18"/>
              </w:rPr>
              <w:t>DESCRIPCIÓN DEL BIEN</w:t>
            </w:r>
          </w:p>
        </w:tc>
        <w:tc>
          <w:tcPr>
            <w:tcW w:w="1662" w:type="dxa"/>
            <w:vAlign w:val="center"/>
          </w:tcPr>
          <w:p w14:paraId="4C2DCBEF" w14:textId="77777777" w:rsidR="00196C11" w:rsidRPr="0084243D" w:rsidRDefault="00AD5594">
            <w:pPr>
              <w:jc w:val="center"/>
              <w:rPr>
                <w:rFonts w:ascii="Verdana" w:eastAsia="Verdana" w:hAnsi="Verdana" w:cs="Verdana"/>
                <w:b/>
                <w:bCs/>
                <w:sz w:val="18"/>
                <w:szCs w:val="18"/>
              </w:rPr>
            </w:pPr>
            <w:r w:rsidRPr="0084243D">
              <w:rPr>
                <w:rFonts w:ascii="Verdana" w:eastAsia="Verdana" w:hAnsi="Verdana" w:cs="Verdana"/>
                <w:b/>
                <w:bCs/>
                <w:sz w:val="18"/>
                <w:szCs w:val="18"/>
              </w:rPr>
              <w:t>CANTIDAD</w:t>
            </w:r>
          </w:p>
        </w:tc>
        <w:tc>
          <w:tcPr>
            <w:tcW w:w="2425" w:type="dxa"/>
          </w:tcPr>
          <w:p w14:paraId="13F57E32" w14:textId="2B322849" w:rsidR="00DB789E" w:rsidRPr="0084243D" w:rsidRDefault="00AD5594" w:rsidP="00DB789E">
            <w:pPr>
              <w:jc w:val="center"/>
              <w:rPr>
                <w:rFonts w:ascii="Verdana" w:eastAsia="Verdana" w:hAnsi="Verdana" w:cs="Verdana"/>
                <w:b/>
                <w:bCs/>
                <w:sz w:val="18"/>
                <w:szCs w:val="18"/>
              </w:rPr>
            </w:pPr>
            <w:r w:rsidRPr="0084243D">
              <w:rPr>
                <w:rFonts w:ascii="Verdana" w:eastAsia="Verdana" w:hAnsi="Verdana" w:cs="Verdana"/>
                <w:b/>
                <w:bCs/>
                <w:sz w:val="18"/>
                <w:szCs w:val="18"/>
              </w:rPr>
              <w:t xml:space="preserve">PRESUPUESTO </w:t>
            </w:r>
            <w:r w:rsidR="00DB789E" w:rsidRPr="0084243D">
              <w:rPr>
                <w:rFonts w:ascii="Verdana" w:eastAsia="Verdana" w:hAnsi="Verdana" w:cs="Verdana"/>
                <w:b/>
                <w:bCs/>
                <w:sz w:val="18"/>
                <w:szCs w:val="18"/>
              </w:rPr>
              <w:t>DISPONIBLE</w:t>
            </w:r>
          </w:p>
        </w:tc>
      </w:tr>
      <w:tr w:rsidR="00196C11" w:rsidRPr="0084243D" w14:paraId="1E2C242C" w14:textId="77777777" w:rsidTr="00BC0B5B">
        <w:trPr>
          <w:trHeight w:val="144"/>
        </w:trPr>
        <w:tc>
          <w:tcPr>
            <w:tcW w:w="669" w:type="dxa"/>
            <w:vAlign w:val="center"/>
          </w:tcPr>
          <w:p w14:paraId="5FBA5B64" w14:textId="77777777" w:rsidR="00196C11" w:rsidRPr="0084243D" w:rsidRDefault="00AD5594">
            <w:pPr>
              <w:jc w:val="center"/>
              <w:rPr>
                <w:rFonts w:ascii="Verdana" w:eastAsia="Verdana" w:hAnsi="Verdana" w:cs="Verdana"/>
                <w:b/>
                <w:bCs/>
                <w:sz w:val="18"/>
                <w:szCs w:val="18"/>
              </w:rPr>
            </w:pPr>
            <w:r w:rsidRPr="0084243D">
              <w:rPr>
                <w:rFonts w:ascii="Verdana" w:eastAsia="Verdana" w:hAnsi="Verdana" w:cs="Verdana"/>
                <w:b/>
                <w:bCs/>
                <w:sz w:val="18"/>
                <w:szCs w:val="18"/>
              </w:rPr>
              <w:t>1</w:t>
            </w:r>
          </w:p>
        </w:tc>
        <w:tc>
          <w:tcPr>
            <w:tcW w:w="4311" w:type="dxa"/>
            <w:vAlign w:val="center"/>
          </w:tcPr>
          <w:p w14:paraId="0B50F37B" w14:textId="68E1DFB7" w:rsidR="00196C11" w:rsidRPr="0084243D" w:rsidRDefault="00E40A43">
            <w:pPr>
              <w:rPr>
                <w:rFonts w:ascii="Verdana" w:eastAsia="Verdana" w:hAnsi="Verdana" w:cs="Verdana"/>
                <w:sz w:val="18"/>
                <w:szCs w:val="18"/>
              </w:rPr>
            </w:pPr>
            <w:r w:rsidRPr="0084243D">
              <w:rPr>
                <w:rFonts w:ascii="Verdana" w:eastAsia="Verdana" w:hAnsi="Verdana" w:cs="Verdana"/>
                <w:b/>
                <w:bCs/>
                <w:sz w:val="18"/>
                <w:szCs w:val="18"/>
              </w:rPr>
              <w:t xml:space="preserve">CARRO </w:t>
            </w:r>
            <w:r>
              <w:rPr>
                <w:rFonts w:ascii="Verdana" w:eastAsia="Verdana" w:hAnsi="Verdana" w:cs="Verdana"/>
                <w:b/>
                <w:bCs/>
                <w:sz w:val="18"/>
                <w:szCs w:val="18"/>
              </w:rPr>
              <w:t>DE MEDICAMENTOS E INSUMOS</w:t>
            </w:r>
          </w:p>
        </w:tc>
        <w:tc>
          <w:tcPr>
            <w:tcW w:w="1662" w:type="dxa"/>
            <w:shd w:val="clear" w:color="auto" w:fill="FFFFFF"/>
            <w:vAlign w:val="center"/>
          </w:tcPr>
          <w:p w14:paraId="3B997B98" w14:textId="7166E5F2" w:rsidR="00196C11" w:rsidRPr="0084243D" w:rsidRDefault="00E40A43">
            <w:pPr>
              <w:jc w:val="center"/>
              <w:rPr>
                <w:rFonts w:ascii="Verdana" w:eastAsia="Verdana" w:hAnsi="Verdana" w:cs="Verdana"/>
                <w:sz w:val="18"/>
                <w:szCs w:val="18"/>
              </w:rPr>
            </w:pPr>
            <w:r>
              <w:rPr>
                <w:rFonts w:ascii="Verdana" w:eastAsia="Verdana" w:hAnsi="Verdana" w:cs="Verdana"/>
                <w:sz w:val="18"/>
                <w:szCs w:val="18"/>
              </w:rPr>
              <w:t>1</w:t>
            </w:r>
          </w:p>
        </w:tc>
        <w:tc>
          <w:tcPr>
            <w:tcW w:w="2425" w:type="dxa"/>
            <w:shd w:val="clear" w:color="auto" w:fill="FFFFFF"/>
            <w:vAlign w:val="center"/>
          </w:tcPr>
          <w:p w14:paraId="0A273BC1" w14:textId="6F23FA96" w:rsidR="00196C11" w:rsidRPr="0084243D" w:rsidRDefault="00DC0634">
            <w:pPr>
              <w:jc w:val="center"/>
              <w:rPr>
                <w:rFonts w:ascii="Verdana" w:eastAsia="Verdana" w:hAnsi="Verdana" w:cs="Verdana"/>
                <w:sz w:val="18"/>
                <w:szCs w:val="18"/>
              </w:rPr>
            </w:pPr>
            <w:r>
              <w:rPr>
                <w:rFonts w:ascii="Verdana" w:eastAsia="Verdana" w:hAnsi="Verdana" w:cs="Verdana"/>
                <w:sz w:val="18"/>
                <w:szCs w:val="18"/>
              </w:rPr>
              <w:t>$</w:t>
            </w:r>
            <w:r w:rsidR="00E40A43">
              <w:rPr>
                <w:rFonts w:ascii="Verdana" w:eastAsia="Verdana" w:hAnsi="Verdana" w:cs="Verdana"/>
                <w:sz w:val="18"/>
                <w:szCs w:val="18"/>
              </w:rPr>
              <w:t>4.736.000</w:t>
            </w:r>
            <w:r>
              <w:rPr>
                <w:rFonts w:ascii="Verdana" w:eastAsia="Verdana" w:hAnsi="Verdana" w:cs="Verdana"/>
                <w:sz w:val="18"/>
                <w:szCs w:val="18"/>
              </w:rPr>
              <w:t>.-</w:t>
            </w:r>
          </w:p>
        </w:tc>
      </w:tr>
    </w:tbl>
    <w:p w14:paraId="1E746349" w14:textId="77777777" w:rsidR="00196C11" w:rsidRPr="0084243D" w:rsidRDefault="00196C11">
      <w:pPr>
        <w:pBdr>
          <w:top w:val="nil"/>
          <w:left w:val="nil"/>
          <w:bottom w:val="nil"/>
          <w:right w:val="nil"/>
          <w:between w:val="nil"/>
        </w:pBdr>
        <w:spacing w:after="0" w:line="240" w:lineRule="auto"/>
        <w:jc w:val="both"/>
        <w:rPr>
          <w:rFonts w:ascii="Verdana" w:eastAsia="Verdana" w:hAnsi="Verdana" w:cs="Verdana"/>
          <w:b/>
          <w:bCs/>
          <w:color w:val="000000"/>
          <w:sz w:val="18"/>
          <w:szCs w:val="18"/>
        </w:rPr>
      </w:pPr>
    </w:p>
    <w:p w14:paraId="72119CF1" w14:textId="77777777" w:rsidR="00196C11" w:rsidRPr="0084243D" w:rsidRDefault="00196C11">
      <w:pPr>
        <w:pBdr>
          <w:top w:val="nil"/>
          <w:left w:val="nil"/>
          <w:bottom w:val="nil"/>
          <w:right w:val="nil"/>
          <w:between w:val="nil"/>
        </w:pBdr>
        <w:spacing w:after="0" w:line="240" w:lineRule="auto"/>
        <w:jc w:val="both"/>
        <w:rPr>
          <w:rFonts w:ascii="Verdana" w:eastAsia="Verdana" w:hAnsi="Verdana" w:cs="Verdana"/>
          <w:b/>
          <w:bCs/>
          <w:sz w:val="18"/>
          <w:szCs w:val="18"/>
        </w:rPr>
      </w:pPr>
    </w:p>
    <w:p w14:paraId="28BEB6F3" w14:textId="77777777" w:rsidR="00196C11" w:rsidRPr="0084243D" w:rsidRDefault="00AD5594">
      <w:pPr>
        <w:shd w:val="clear" w:color="auto" w:fill="FFFFFF"/>
        <w:rPr>
          <w:rFonts w:ascii="Verdana" w:eastAsia="Verdana" w:hAnsi="Verdana" w:cs="Verdana"/>
          <w:b/>
          <w:bCs/>
          <w:color w:val="222222"/>
          <w:sz w:val="18"/>
          <w:szCs w:val="18"/>
          <w:u w:val="single"/>
        </w:rPr>
      </w:pPr>
      <w:r w:rsidRPr="0084243D">
        <w:rPr>
          <w:rFonts w:ascii="Verdana" w:eastAsia="Verdana" w:hAnsi="Verdana" w:cs="Verdana"/>
          <w:b/>
          <w:bCs/>
          <w:color w:val="222222"/>
          <w:sz w:val="18"/>
          <w:szCs w:val="18"/>
          <w:u w:val="single"/>
        </w:rPr>
        <w:t xml:space="preserve">ESPECIFICACIONES TÉCNICAS </w:t>
      </w:r>
    </w:p>
    <w:tbl>
      <w:tblPr>
        <w:tblW w:w="9067" w:type="dxa"/>
        <w:tblCellMar>
          <w:left w:w="70" w:type="dxa"/>
          <w:right w:w="70" w:type="dxa"/>
        </w:tblCellMar>
        <w:tblLook w:val="04A0" w:firstRow="1" w:lastRow="0" w:firstColumn="1" w:lastColumn="0" w:noHBand="0" w:noVBand="1"/>
      </w:tblPr>
      <w:tblGrid>
        <w:gridCol w:w="820"/>
        <w:gridCol w:w="4491"/>
        <w:gridCol w:w="1200"/>
        <w:gridCol w:w="1200"/>
        <w:gridCol w:w="1356"/>
      </w:tblGrid>
      <w:tr w:rsidR="00E40A43" w:rsidRPr="00E40A43" w14:paraId="4914C01D" w14:textId="77777777" w:rsidTr="00E40A43">
        <w:trPr>
          <w:trHeight w:val="255"/>
        </w:trPr>
        <w:tc>
          <w:tcPr>
            <w:tcW w:w="82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301FC74B"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Item</w:t>
            </w:r>
          </w:p>
        </w:tc>
        <w:tc>
          <w:tcPr>
            <w:tcW w:w="4704" w:type="dxa"/>
            <w:tcBorders>
              <w:top w:val="single" w:sz="4" w:space="0" w:color="auto"/>
              <w:left w:val="nil"/>
              <w:bottom w:val="single" w:sz="4" w:space="0" w:color="auto"/>
              <w:right w:val="single" w:sz="4" w:space="0" w:color="auto"/>
            </w:tcBorders>
            <w:shd w:val="clear" w:color="000000" w:fill="BFBFBF"/>
            <w:hideMark/>
          </w:tcPr>
          <w:p w14:paraId="4E2D5413" w14:textId="10910745" w:rsidR="00E40A43" w:rsidRPr="00E40A43" w:rsidRDefault="00E40A43" w:rsidP="00E40A43">
            <w:pPr>
              <w:spacing w:after="0" w:line="240" w:lineRule="auto"/>
              <w:rPr>
                <w:rFonts w:eastAsia="Times New Roman"/>
                <w:b/>
                <w:bCs/>
                <w:sz w:val="20"/>
                <w:szCs w:val="20"/>
              </w:rPr>
            </w:pPr>
            <w:r w:rsidRPr="00E40A43">
              <w:rPr>
                <w:rFonts w:eastAsia="Times New Roman"/>
                <w:b/>
                <w:bCs/>
                <w:sz w:val="20"/>
                <w:szCs w:val="20"/>
              </w:rPr>
              <w:t xml:space="preserve">Carro de medicamento </w:t>
            </w:r>
            <w:r w:rsidR="00FB333F">
              <w:rPr>
                <w:rFonts w:eastAsia="Times New Roman"/>
                <w:b/>
                <w:bCs/>
                <w:sz w:val="20"/>
                <w:szCs w:val="20"/>
              </w:rPr>
              <w:t>e insumos</w:t>
            </w:r>
          </w:p>
        </w:tc>
        <w:tc>
          <w:tcPr>
            <w:tcW w:w="2400" w:type="dxa"/>
            <w:gridSpan w:val="2"/>
            <w:tcBorders>
              <w:top w:val="single" w:sz="4" w:space="0" w:color="auto"/>
              <w:left w:val="nil"/>
              <w:bottom w:val="single" w:sz="4" w:space="0" w:color="auto"/>
              <w:right w:val="single" w:sz="4" w:space="0" w:color="auto"/>
            </w:tcBorders>
            <w:shd w:val="clear" w:color="000000" w:fill="BFBFBF"/>
            <w:noWrap/>
            <w:hideMark/>
          </w:tcPr>
          <w:p w14:paraId="3BFF2FD9"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CANTIDAD</w:t>
            </w:r>
          </w:p>
        </w:tc>
        <w:tc>
          <w:tcPr>
            <w:tcW w:w="1143" w:type="dxa"/>
            <w:tcBorders>
              <w:top w:val="single" w:sz="4" w:space="0" w:color="auto"/>
              <w:left w:val="nil"/>
              <w:bottom w:val="single" w:sz="4" w:space="0" w:color="auto"/>
              <w:right w:val="single" w:sz="4" w:space="0" w:color="auto"/>
            </w:tcBorders>
            <w:shd w:val="clear" w:color="000000" w:fill="BFBFBF"/>
            <w:noWrap/>
            <w:hideMark/>
          </w:tcPr>
          <w:p w14:paraId="47DB7498"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1</w:t>
            </w:r>
          </w:p>
        </w:tc>
      </w:tr>
      <w:tr w:rsidR="00E40A43" w:rsidRPr="00E40A43" w14:paraId="5B27E7CE" w14:textId="77777777" w:rsidTr="00E40A43">
        <w:trPr>
          <w:trHeight w:val="255"/>
        </w:trPr>
        <w:tc>
          <w:tcPr>
            <w:tcW w:w="820" w:type="dxa"/>
            <w:vMerge w:val="restart"/>
            <w:tcBorders>
              <w:top w:val="nil"/>
              <w:left w:val="single" w:sz="4" w:space="0" w:color="auto"/>
              <w:bottom w:val="single" w:sz="4" w:space="0" w:color="000000"/>
              <w:right w:val="single" w:sz="4" w:space="0" w:color="auto"/>
            </w:tcBorders>
            <w:shd w:val="clear" w:color="000000" w:fill="BFBFBF"/>
            <w:noWrap/>
            <w:vAlign w:val="center"/>
            <w:hideMark/>
          </w:tcPr>
          <w:p w14:paraId="3C1AEAA8"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EETT</w:t>
            </w:r>
          </w:p>
        </w:tc>
        <w:tc>
          <w:tcPr>
            <w:tcW w:w="4704" w:type="dxa"/>
            <w:vMerge w:val="restart"/>
            <w:tcBorders>
              <w:top w:val="nil"/>
              <w:left w:val="single" w:sz="4" w:space="0" w:color="auto"/>
              <w:bottom w:val="single" w:sz="4" w:space="0" w:color="000000"/>
              <w:right w:val="single" w:sz="4" w:space="0" w:color="auto"/>
            </w:tcBorders>
            <w:shd w:val="clear" w:color="000000" w:fill="BFBFBF"/>
            <w:vAlign w:val="center"/>
            <w:hideMark/>
          </w:tcPr>
          <w:p w14:paraId="6FA90BDD"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 xml:space="preserve">ESPECIFICACIONES TÉCNICAS </w:t>
            </w:r>
          </w:p>
        </w:tc>
        <w:tc>
          <w:tcPr>
            <w:tcW w:w="2400" w:type="dxa"/>
            <w:gridSpan w:val="2"/>
            <w:tcBorders>
              <w:top w:val="single" w:sz="4" w:space="0" w:color="auto"/>
              <w:left w:val="nil"/>
              <w:bottom w:val="single" w:sz="4" w:space="0" w:color="auto"/>
              <w:right w:val="single" w:sz="4" w:space="0" w:color="000000"/>
            </w:tcBorders>
            <w:shd w:val="clear" w:color="000000" w:fill="BFBFBF"/>
            <w:hideMark/>
          </w:tcPr>
          <w:p w14:paraId="43391F83"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CUMPLE</w:t>
            </w:r>
          </w:p>
        </w:tc>
        <w:tc>
          <w:tcPr>
            <w:tcW w:w="1143" w:type="dxa"/>
            <w:tcBorders>
              <w:top w:val="nil"/>
              <w:left w:val="nil"/>
              <w:bottom w:val="single" w:sz="4" w:space="0" w:color="auto"/>
              <w:right w:val="single" w:sz="4" w:space="0" w:color="auto"/>
            </w:tcBorders>
            <w:shd w:val="clear" w:color="000000" w:fill="BFBFBF"/>
            <w:noWrap/>
            <w:hideMark/>
          </w:tcPr>
          <w:p w14:paraId="017AB2BF"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 </w:t>
            </w:r>
          </w:p>
        </w:tc>
      </w:tr>
      <w:tr w:rsidR="00E40A43" w:rsidRPr="00E40A43" w14:paraId="675915E1" w14:textId="77777777" w:rsidTr="00E40A43">
        <w:trPr>
          <w:trHeight w:val="255"/>
        </w:trPr>
        <w:tc>
          <w:tcPr>
            <w:tcW w:w="820" w:type="dxa"/>
            <w:vMerge/>
            <w:tcBorders>
              <w:top w:val="nil"/>
              <w:left w:val="single" w:sz="4" w:space="0" w:color="auto"/>
              <w:bottom w:val="single" w:sz="4" w:space="0" w:color="000000"/>
              <w:right w:val="single" w:sz="4" w:space="0" w:color="auto"/>
            </w:tcBorders>
            <w:vAlign w:val="center"/>
            <w:hideMark/>
          </w:tcPr>
          <w:p w14:paraId="24F4C04D" w14:textId="77777777" w:rsidR="00E40A43" w:rsidRPr="00E40A43" w:rsidRDefault="00E40A43" w:rsidP="00E40A43">
            <w:pPr>
              <w:spacing w:after="0" w:line="240" w:lineRule="auto"/>
              <w:rPr>
                <w:rFonts w:eastAsia="Times New Roman"/>
                <w:b/>
                <w:bCs/>
                <w:sz w:val="20"/>
                <w:szCs w:val="20"/>
              </w:rPr>
            </w:pPr>
          </w:p>
        </w:tc>
        <w:tc>
          <w:tcPr>
            <w:tcW w:w="4704" w:type="dxa"/>
            <w:vMerge/>
            <w:tcBorders>
              <w:top w:val="nil"/>
              <w:left w:val="single" w:sz="4" w:space="0" w:color="auto"/>
              <w:bottom w:val="single" w:sz="4" w:space="0" w:color="000000"/>
              <w:right w:val="single" w:sz="4" w:space="0" w:color="auto"/>
            </w:tcBorders>
            <w:vAlign w:val="center"/>
            <w:hideMark/>
          </w:tcPr>
          <w:p w14:paraId="5C820F94" w14:textId="77777777" w:rsidR="00E40A43" w:rsidRPr="00E40A43" w:rsidRDefault="00E40A43" w:rsidP="00E40A43">
            <w:pPr>
              <w:spacing w:after="0" w:line="240" w:lineRule="auto"/>
              <w:rPr>
                <w:rFonts w:eastAsia="Times New Roman"/>
                <w:b/>
                <w:bCs/>
                <w:sz w:val="20"/>
                <w:szCs w:val="20"/>
              </w:rPr>
            </w:pPr>
          </w:p>
        </w:tc>
        <w:tc>
          <w:tcPr>
            <w:tcW w:w="1200" w:type="dxa"/>
            <w:tcBorders>
              <w:top w:val="nil"/>
              <w:left w:val="nil"/>
              <w:bottom w:val="single" w:sz="4" w:space="0" w:color="auto"/>
              <w:right w:val="single" w:sz="4" w:space="0" w:color="auto"/>
            </w:tcBorders>
            <w:shd w:val="clear" w:color="000000" w:fill="BFBFBF"/>
            <w:vAlign w:val="center"/>
            <w:hideMark/>
          </w:tcPr>
          <w:p w14:paraId="049C9728"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SI</w:t>
            </w:r>
          </w:p>
        </w:tc>
        <w:tc>
          <w:tcPr>
            <w:tcW w:w="1200" w:type="dxa"/>
            <w:tcBorders>
              <w:top w:val="nil"/>
              <w:left w:val="nil"/>
              <w:bottom w:val="single" w:sz="4" w:space="0" w:color="auto"/>
              <w:right w:val="single" w:sz="4" w:space="0" w:color="auto"/>
            </w:tcBorders>
            <w:shd w:val="clear" w:color="000000" w:fill="BFBFBF"/>
            <w:vAlign w:val="center"/>
            <w:hideMark/>
          </w:tcPr>
          <w:p w14:paraId="065F8CB6"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NO</w:t>
            </w:r>
          </w:p>
        </w:tc>
        <w:tc>
          <w:tcPr>
            <w:tcW w:w="1143" w:type="dxa"/>
            <w:tcBorders>
              <w:top w:val="nil"/>
              <w:left w:val="nil"/>
              <w:bottom w:val="single" w:sz="4" w:space="0" w:color="auto"/>
              <w:right w:val="single" w:sz="4" w:space="0" w:color="auto"/>
            </w:tcBorders>
            <w:shd w:val="clear" w:color="000000" w:fill="BFBFBF"/>
            <w:noWrap/>
            <w:vAlign w:val="center"/>
            <w:hideMark/>
          </w:tcPr>
          <w:p w14:paraId="1AA5D7EB" w14:textId="77777777" w:rsidR="00E40A43" w:rsidRPr="00E40A43" w:rsidRDefault="00E40A43" w:rsidP="00E40A43">
            <w:pPr>
              <w:spacing w:after="0" w:line="240" w:lineRule="auto"/>
              <w:jc w:val="center"/>
              <w:rPr>
                <w:rFonts w:eastAsia="Times New Roman"/>
                <w:b/>
                <w:bCs/>
                <w:sz w:val="20"/>
                <w:szCs w:val="20"/>
              </w:rPr>
            </w:pPr>
            <w:r w:rsidRPr="00E40A43">
              <w:rPr>
                <w:rFonts w:eastAsia="Times New Roman"/>
                <w:b/>
                <w:bCs/>
                <w:sz w:val="20"/>
                <w:szCs w:val="20"/>
              </w:rPr>
              <w:t>Observaciones</w:t>
            </w:r>
          </w:p>
        </w:tc>
      </w:tr>
      <w:tr w:rsidR="00E40A43" w:rsidRPr="00E40A43" w14:paraId="7CCEDDDA" w14:textId="77777777" w:rsidTr="00E40A43">
        <w:trPr>
          <w:trHeight w:val="255"/>
        </w:trPr>
        <w:tc>
          <w:tcPr>
            <w:tcW w:w="9067"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FA94BD4" w14:textId="77777777" w:rsidR="00E40A43" w:rsidRPr="00E40A43" w:rsidRDefault="00E40A43" w:rsidP="00E40A43">
            <w:pPr>
              <w:spacing w:after="0" w:line="240" w:lineRule="auto"/>
              <w:rPr>
                <w:rFonts w:ascii="Verdana" w:eastAsia="Times New Roman" w:hAnsi="Verdana"/>
                <w:b/>
                <w:bCs/>
                <w:color w:val="000000"/>
                <w:sz w:val="20"/>
                <w:szCs w:val="20"/>
              </w:rPr>
            </w:pPr>
            <w:r w:rsidRPr="00E40A43">
              <w:rPr>
                <w:rFonts w:ascii="Verdana" w:eastAsia="Times New Roman" w:hAnsi="Verdana"/>
                <w:b/>
                <w:bCs/>
                <w:color w:val="000000"/>
                <w:sz w:val="20"/>
                <w:szCs w:val="20"/>
              </w:rPr>
              <w:t>1. CARACTERÍSTICAS GENERALES</w:t>
            </w:r>
          </w:p>
        </w:tc>
      </w:tr>
      <w:tr w:rsidR="00E40A43" w:rsidRPr="00E40A43" w14:paraId="44516860"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2721EC3B"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1.1</w:t>
            </w:r>
          </w:p>
        </w:tc>
        <w:tc>
          <w:tcPr>
            <w:tcW w:w="4704" w:type="dxa"/>
            <w:tcBorders>
              <w:top w:val="nil"/>
              <w:left w:val="nil"/>
              <w:bottom w:val="single" w:sz="4" w:space="0" w:color="auto"/>
              <w:right w:val="single" w:sz="4" w:space="0" w:color="auto"/>
            </w:tcBorders>
            <w:vAlign w:val="center"/>
            <w:hideMark/>
          </w:tcPr>
          <w:p w14:paraId="5B706CF9"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Equipamiento nuevo no refaccionado.</w:t>
            </w:r>
          </w:p>
        </w:tc>
        <w:tc>
          <w:tcPr>
            <w:tcW w:w="1200" w:type="dxa"/>
            <w:tcBorders>
              <w:top w:val="nil"/>
              <w:left w:val="nil"/>
              <w:bottom w:val="single" w:sz="4" w:space="0" w:color="auto"/>
              <w:right w:val="single" w:sz="4" w:space="0" w:color="auto"/>
            </w:tcBorders>
            <w:noWrap/>
            <w:vAlign w:val="center"/>
            <w:hideMark/>
          </w:tcPr>
          <w:p w14:paraId="0311689F"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4DE75F46"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403ECD29"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3C8F9660"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021DF37C"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1.2</w:t>
            </w:r>
          </w:p>
        </w:tc>
        <w:tc>
          <w:tcPr>
            <w:tcW w:w="4704" w:type="dxa"/>
            <w:tcBorders>
              <w:top w:val="nil"/>
              <w:left w:val="nil"/>
              <w:bottom w:val="single" w:sz="4" w:space="0" w:color="auto"/>
              <w:right w:val="single" w:sz="4" w:space="0" w:color="auto"/>
            </w:tcBorders>
            <w:vAlign w:val="center"/>
            <w:hideMark/>
          </w:tcPr>
          <w:p w14:paraId="52128FE5"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xml:space="preserve"> Carro para 24 pacientes (24 bines) o cantidad de bines superior, indicar.</w:t>
            </w:r>
          </w:p>
        </w:tc>
        <w:tc>
          <w:tcPr>
            <w:tcW w:w="1200" w:type="dxa"/>
            <w:tcBorders>
              <w:top w:val="nil"/>
              <w:left w:val="nil"/>
              <w:bottom w:val="single" w:sz="4" w:space="0" w:color="auto"/>
              <w:right w:val="single" w:sz="4" w:space="0" w:color="auto"/>
            </w:tcBorders>
            <w:noWrap/>
            <w:vAlign w:val="center"/>
            <w:hideMark/>
          </w:tcPr>
          <w:p w14:paraId="2D2738B5"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4B7538A"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180CC288"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130765DC"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6B88B8D7"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1.3</w:t>
            </w:r>
          </w:p>
        </w:tc>
        <w:tc>
          <w:tcPr>
            <w:tcW w:w="4704" w:type="dxa"/>
            <w:tcBorders>
              <w:top w:val="nil"/>
              <w:left w:val="nil"/>
              <w:bottom w:val="single" w:sz="4" w:space="0" w:color="auto"/>
              <w:right w:val="single" w:sz="4" w:space="0" w:color="auto"/>
            </w:tcBorders>
            <w:vAlign w:val="center"/>
            <w:hideMark/>
          </w:tcPr>
          <w:p w14:paraId="7727F362" w14:textId="5C4DE490"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Carro con al menos un cajón para insumos</w:t>
            </w:r>
          </w:p>
        </w:tc>
        <w:tc>
          <w:tcPr>
            <w:tcW w:w="1200" w:type="dxa"/>
            <w:tcBorders>
              <w:top w:val="nil"/>
              <w:left w:val="nil"/>
              <w:bottom w:val="single" w:sz="4" w:space="0" w:color="auto"/>
              <w:right w:val="single" w:sz="4" w:space="0" w:color="auto"/>
            </w:tcBorders>
            <w:noWrap/>
            <w:vAlign w:val="center"/>
            <w:hideMark/>
          </w:tcPr>
          <w:p w14:paraId="52B0EA5D"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681BE40C"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1108A0A4"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0FB3EE84"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1DDB57D4"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1.4</w:t>
            </w:r>
          </w:p>
        </w:tc>
        <w:tc>
          <w:tcPr>
            <w:tcW w:w="4704" w:type="dxa"/>
            <w:tcBorders>
              <w:top w:val="nil"/>
              <w:left w:val="nil"/>
              <w:bottom w:val="single" w:sz="4" w:space="0" w:color="auto"/>
              <w:right w:val="single" w:sz="4" w:space="0" w:color="auto"/>
            </w:tcBorders>
            <w:vAlign w:val="center"/>
            <w:hideMark/>
          </w:tcPr>
          <w:p w14:paraId="02C52E9F"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Equipos opera con sistema de casetera porta cajetines</w:t>
            </w:r>
          </w:p>
        </w:tc>
        <w:tc>
          <w:tcPr>
            <w:tcW w:w="1200" w:type="dxa"/>
            <w:tcBorders>
              <w:top w:val="nil"/>
              <w:left w:val="nil"/>
              <w:bottom w:val="single" w:sz="4" w:space="0" w:color="auto"/>
              <w:right w:val="single" w:sz="4" w:space="0" w:color="auto"/>
            </w:tcBorders>
            <w:noWrap/>
            <w:vAlign w:val="center"/>
            <w:hideMark/>
          </w:tcPr>
          <w:p w14:paraId="619A2BA1"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72889D39"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7E048D76"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6BAC2231" w14:textId="77777777" w:rsidTr="00E40A43">
        <w:trPr>
          <w:trHeight w:val="765"/>
        </w:trPr>
        <w:tc>
          <w:tcPr>
            <w:tcW w:w="820" w:type="dxa"/>
            <w:tcBorders>
              <w:top w:val="nil"/>
              <w:left w:val="single" w:sz="4" w:space="0" w:color="auto"/>
              <w:bottom w:val="single" w:sz="4" w:space="0" w:color="auto"/>
              <w:right w:val="single" w:sz="4" w:space="0" w:color="auto"/>
            </w:tcBorders>
            <w:noWrap/>
            <w:vAlign w:val="center"/>
            <w:hideMark/>
          </w:tcPr>
          <w:p w14:paraId="04D2012B"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1.5</w:t>
            </w:r>
          </w:p>
        </w:tc>
        <w:tc>
          <w:tcPr>
            <w:tcW w:w="4704" w:type="dxa"/>
            <w:tcBorders>
              <w:top w:val="nil"/>
              <w:left w:val="nil"/>
              <w:bottom w:val="single" w:sz="4" w:space="0" w:color="auto"/>
              <w:right w:val="single" w:sz="4" w:space="0" w:color="auto"/>
            </w:tcBorders>
            <w:vAlign w:val="center"/>
            <w:hideMark/>
          </w:tcPr>
          <w:p w14:paraId="07837F7A"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xml:space="preserve">Carro construido de polímero o polipropileno de alta densidad, ABS (o similar) con estructura metálica, aluminio o similar materialidad. </w:t>
            </w:r>
          </w:p>
        </w:tc>
        <w:tc>
          <w:tcPr>
            <w:tcW w:w="1200" w:type="dxa"/>
            <w:tcBorders>
              <w:top w:val="nil"/>
              <w:left w:val="nil"/>
              <w:bottom w:val="single" w:sz="4" w:space="0" w:color="auto"/>
              <w:right w:val="single" w:sz="4" w:space="0" w:color="auto"/>
            </w:tcBorders>
            <w:noWrap/>
            <w:vAlign w:val="center"/>
            <w:hideMark/>
          </w:tcPr>
          <w:p w14:paraId="5ABE2F47"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4D28AD54"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2C8E56FE"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6B11E22C" w14:textId="77777777" w:rsidTr="00E40A43">
        <w:trPr>
          <w:trHeight w:val="1020"/>
        </w:trPr>
        <w:tc>
          <w:tcPr>
            <w:tcW w:w="820" w:type="dxa"/>
            <w:tcBorders>
              <w:top w:val="nil"/>
              <w:left w:val="single" w:sz="4" w:space="0" w:color="auto"/>
              <w:bottom w:val="single" w:sz="4" w:space="0" w:color="auto"/>
              <w:right w:val="single" w:sz="4" w:space="0" w:color="auto"/>
            </w:tcBorders>
            <w:noWrap/>
            <w:vAlign w:val="center"/>
            <w:hideMark/>
          </w:tcPr>
          <w:p w14:paraId="45A89C6C"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1.6</w:t>
            </w:r>
          </w:p>
        </w:tc>
        <w:tc>
          <w:tcPr>
            <w:tcW w:w="4704" w:type="dxa"/>
            <w:tcBorders>
              <w:top w:val="nil"/>
              <w:left w:val="nil"/>
              <w:bottom w:val="single" w:sz="4" w:space="0" w:color="auto"/>
              <w:right w:val="single" w:sz="4" w:space="0" w:color="auto"/>
            </w:tcBorders>
            <w:vAlign w:val="center"/>
            <w:hideMark/>
          </w:tcPr>
          <w:p w14:paraId="7085C75A" w14:textId="2E276D02"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Deseable. Superficie de los carros ofertados cuenta con tratamiento Antimicrobial</w:t>
            </w:r>
            <w:r w:rsidRPr="00E40A43">
              <w:rPr>
                <w:rFonts w:eastAsia="Times New Roman"/>
                <w:color w:val="000000"/>
                <w:sz w:val="20"/>
                <w:szCs w:val="20"/>
              </w:rPr>
              <w:br/>
              <w:t xml:space="preserve">Incluir el certificado y/o documentación de </w:t>
            </w:r>
            <w:r w:rsidRPr="00E40A43">
              <w:rPr>
                <w:rFonts w:eastAsia="Times New Roman"/>
                <w:b/>
                <w:bCs/>
                <w:color w:val="000000"/>
                <w:sz w:val="20"/>
                <w:szCs w:val="20"/>
              </w:rPr>
              <w:t>fábrica</w:t>
            </w:r>
            <w:r w:rsidRPr="00E40A43">
              <w:rPr>
                <w:rFonts w:eastAsia="Times New Roman"/>
                <w:color w:val="000000"/>
                <w:sz w:val="20"/>
                <w:szCs w:val="20"/>
              </w:rPr>
              <w:t xml:space="preserve"> para acreditar cumplimiento.</w:t>
            </w:r>
          </w:p>
        </w:tc>
        <w:tc>
          <w:tcPr>
            <w:tcW w:w="1200" w:type="dxa"/>
            <w:tcBorders>
              <w:top w:val="nil"/>
              <w:left w:val="nil"/>
              <w:bottom w:val="single" w:sz="4" w:space="0" w:color="auto"/>
              <w:right w:val="single" w:sz="4" w:space="0" w:color="auto"/>
            </w:tcBorders>
            <w:noWrap/>
            <w:vAlign w:val="center"/>
            <w:hideMark/>
          </w:tcPr>
          <w:p w14:paraId="573DCC05"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78C8AD43"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45ABCE30"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17B968C6"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281EB0EA"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1.7</w:t>
            </w:r>
          </w:p>
        </w:tc>
        <w:tc>
          <w:tcPr>
            <w:tcW w:w="4704" w:type="dxa"/>
            <w:tcBorders>
              <w:top w:val="nil"/>
              <w:left w:val="nil"/>
              <w:bottom w:val="single" w:sz="4" w:space="0" w:color="auto"/>
              <w:right w:val="single" w:sz="4" w:space="0" w:color="auto"/>
            </w:tcBorders>
            <w:vAlign w:val="center"/>
            <w:hideMark/>
          </w:tcPr>
          <w:p w14:paraId="3C75CF75" w14:textId="0AC4D45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Superficie de trabajo anti-rayaduras y resistente a agentes de desinfección de uso hospitalario.</w:t>
            </w:r>
          </w:p>
        </w:tc>
        <w:tc>
          <w:tcPr>
            <w:tcW w:w="1200" w:type="dxa"/>
            <w:tcBorders>
              <w:top w:val="nil"/>
              <w:left w:val="nil"/>
              <w:bottom w:val="single" w:sz="4" w:space="0" w:color="auto"/>
              <w:right w:val="single" w:sz="4" w:space="0" w:color="auto"/>
            </w:tcBorders>
            <w:noWrap/>
            <w:vAlign w:val="center"/>
            <w:hideMark/>
          </w:tcPr>
          <w:p w14:paraId="0EA49C2A"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C07B6DF"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2EFF6B05"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51112FE8"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3EF5321F"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1.8</w:t>
            </w:r>
          </w:p>
        </w:tc>
        <w:tc>
          <w:tcPr>
            <w:tcW w:w="4704" w:type="dxa"/>
            <w:tcBorders>
              <w:top w:val="nil"/>
              <w:left w:val="nil"/>
              <w:bottom w:val="single" w:sz="4" w:space="0" w:color="auto"/>
              <w:right w:val="single" w:sz="4" w:space="0" w:color="auto"/>
            </w:tcBorders>
            <w:vAlign w:val="center"/>
            <w:hideMark/>
          </w:tcPr>
          <w:p w14:paraId="5F909FF5"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Superficie con bordes redondeados.</w:t>
            </w:r>
          </w:p>
        </w:tc>
        <w:tc>
          <w:tcPr>
            <w:tcW w:w="1200" w:type="dxa"/>
            <w:tcBorders>
              <w:top w:val="nil"/>
              <w:left w:val="nil"/>
              <w:bottom w:val="single" w:sz="4" w:space="0" w:color="auto"/>
              <w:right w:val="single" w:sz="4" w:space="0" w:color="auto"/>
            </w:tcBorders>
            <w:noWrap/>
            <w:vAlign w:val="center"/>
            <w:hideMark/>
          </w:tcPr>
          <w:p w14:paraId="4A556BE5"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4A190DA0"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3E2CA05F"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0B00BD89"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1B67B77E"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1.9</w:t>
            </w:r>
          </w:p>
        </w:tc>
        <w:tc>
          <w:tcPr>
            <w:tcW w:w="4704" w:type="dxa"/>
            <w:tcBorders>
              <w:top w:val="nil"/>
              <w:left w:val="nil"/>
              <w:bottom w:val="single" w:sz="4" w:space="0" w:color="auto"/>
              <w:right w:val="single" w:sz="4" w:space="0" w:color="auto"/>
            </w:tcBorders>
            <w:vAlign w:val="center"/>
            <w:hideMark/>
          </w:tcPr>
          <w:p w14:paraId="74F718F0"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xml:space="preserve">Deseable. Superficie con borde perimetral elevado para evitar caída de objetos </w:t>
            </w:r>
          </w:p>
        </w:tc>
        <w:tc>
          <w:tcPr>
            <w:tcW w:w="1200" w:type="dxa"/>
            <w:tcBorders>
              <w:top w:val="nil"/>
              <w:left w:val="nil"/>
              <w:bottom w:val="single" w:sz="4" w:space="0" w:color="auto"/>
              <w:right w:val="single" w:sz="4" w:space="0" w:color="auto"/>
            </w:tcBorders>
            <w:noWrap/>
            <w:vAlign w:val="center"/>
            <w:hideMark/>
          </w:tcPr>
          <w:p w14:paraId="4684A9EC"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6A778A97"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070CA41E"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3463D565"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3673F1CF"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1.10</w:t>
            </w:r>
          </w:p>
        </w:tc>
        <w:tc>
          <w:tcPr>
            <w:tcW w:w="4704" w:type="dxa"/>
            <w:tcBorders>
              <w:top w:val="nil"/>
              <w:left w:val="nil"/>
              <w:bottom w:val="single" w:sz="4" w:space="0" w:color="auto"/>
              <w:right w:val="single" w:sz="4" w:space="0" w:color="auto"/>
            </w:tcBorders>
            <w:vAlign w:val="center"/>
            <w:hideMark/>
          </w:tcPr>
          <w:p w14:paraId="19105F27"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Borde inferior con parachoques o sistema similar.</w:t>
            </w:r>
          </w:p>
        </w:tc>
        <w:tc>
          <w:tcPr>
            <w:tcW w:w="1200" w:type="dxa"/>
            <w:tcBorders>
              <w:top w:val="nil"/>
              <w:left w:val="nil"/>
              <w:bottom w:val="single" w:sz="4" w:space="0" w:color="auto"/>
              <w:right w:val="single" w:sz="4" w:space="0" w:color="auto"/>
            </w:tcBorders>
            <w:noWrap/>
            <w:vAlign w:val="center"/>
            <w:hideMark/>
          </w:tcPr>
          <w:p w14:paraId="241F238D"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9A39D8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74DF44EB"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7F5C2F44"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74FE5E6D"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1.11</w:t>
            </w:r>
          </w:p>
        </w:tc>
        <w:tc>
          <w:tcPr>
            <w:tcW w:w="4704" w:type="dxa"/>
            <w:tcBorders>
              <w:top w:val="nil"/>
              <w:left w:val="nil"/>
              <w:bottom w:val="single" w:sz="4" w:space="0" w:color="auto"/>
              <w:right w:val="single" w:sz="4" w:space="0" w:color="auto"/>
            </w:tcBorders>
            <w:vAlign w:val="center"/>
            <w:hideMark/>
          </w:tcPr>
          <w:p w14:paraId="5D797A86"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Asa, barra, manilla y/o tiradores para su transporte.</w:t>
            </w:r>
          </w:p>
        </w:tc>
        <w:tc>
          <w:tcPr>
            <w:tcW w:w="1200" w:type="dxa"/>
            <w:tcBorders>
              <w:top w:val="nil"/>
              <w:left w:val="nil"/>
              <w:bottom w:val="single" w:sz="4" w:space="0" w:color="auto"/>
              <w:right w:val="single" w:sz="4" w:space="0" w:color="auto"/>
            </w:tcBorders>
            <w:noWrap/>
            <w:vAlign w:val="center"/>
            <w:hideMark/>
          </w:tcPr>
          <w:p w14:paraId="185E5B7F"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76E8D16E"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5CB74EF0"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3ACDE522"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0E8E3AFE"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1.12</w:t>
            </w:r>
          </w:p>
        </w:tc>
        <w:tc>
          <w:tcPr>
            <w:tcW w:w="4704" w:type="dxa"/>
            <w:tcBorders>
              <w:top w:val="nil"/>
              <w:left w:val="nil"/>
              <w:bottom w:val="single" w:sz="4" w:space="0" w:color="auto"/>
              <w:right w:val="single" w:sz="4" w:space="0" w:color="auto"/>
            </w:tcBorders>
            <w:vAlign w:val="center"/>
            <w:hideMark/>
          </w:tcPr>
          <w:p w14:paraId="0179DC59"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Carro con sistema de seguridad primario con llave, sistema que impida la extracción de caseteras del carro</w:t>
            </w:r>
          </w:p>
        </w:tc>
        <w:tc>
          <w:tcPr>
            <w:tcW w:w="1200" w:type="dxa"/>
            <w:tcBorders>
              <w:top w:val="nil"/>
              <w:left w:val="nil"/>
              <w:bottom w:val="single" w:sz="4" w:space="0" w:color="auto"/>
              <w:right w:val="single" w:sz="4" w:space="0" w:color="auto"/>
            </w:tcBorders>
            <w:noWrap/>
            <w:vAlign w:val="center"/>
            <w:hideMark/>
          </w:tcPr>
          <w:p w14:paraId="3B06ED0B"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13C08702"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5C0805A8"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1D86285D"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07DC20CC"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1.13</w:t>
            </w:r>
          </w:p>
        </w:tc>
        <w:tc>
          <w:tcPr>
            <w:tcW w:w="4704" w:type="dxa"/>
            <w:tcBorders>
              <w:top w:val="nil"/>
              <w:left w:val="nil"/>
              <w:bottom w:val="single" w:sz="4" w:space="0" w:color="auto"/>
              <w:right w:val="single" w:sz="4" w:space="0" w:color="auto"/>
            </w:tcBorders>
            <w:vAlign w:val="center"/>
            <w:hideMark/>
          </w:tcPr>
          <w:p w14:paraId="22E2E49D"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xml:space="preserve">Deseable. Sistema de seguridad primario debe permitir ver las caseteras al interior del carro </w:t>
            </w:r>
          </w:p>
        </w:tc>
        <w:tc>
          <w:tcPr>
            <w:tcW w:w="1200" w:type="dxa"/>
            <w:tcBorders>
              <w:top w:val="nil"/>
              <w:left w:val="nil"/>
              <w:bottom w:val="single" w:sz="4" w:space="0" w:color="auto"/>
              <w:right w:val="single" w:sz="4" w:space="0" w:color="auto"/>
            </w:tcBorders>
            <w:noWrap/>
            <w:vAlign w:val="center"/>
            <w:hideMark/>
          </w:tcPr>
          <w:p w14:paraId="75691ED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CD12D11"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5FBAD4E4"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075BBC2D"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3EC74317"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1.14</w:t>
            </w:r>
          </w:p>
        </w:tc>
        <w:tc>
          <w:tcPr>
            <w:tcW w:w="4704" w:type="dxa"/>
            <w:tcBorders>
              <w:top w:val="nil"/>
              <w:left w:val="nil"/>
              <w:bottom w:val="single" w:sz="4" w:space="0" w:color="auto"/>
              <w:right w:val="single" w:sz="4" w:space="0" w:color="auto"/>
            </w:tcBorders>
            <w:vAlign w:val="center"/>
            <w:hideMark/>
          </w:tcPr>
          <w:p w14:paraId="7D6591E2"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Deseable. Bandeja extraíble en parte superior para extensión de área de trabajo</w:t>
            </w:r>
          </w:p>
        </w:tc>
        <w:tc>
          <w:tcPr>
            <w:tcW w:w="1200" w:type="dxa"/>
            <w:tcBorders>
              <w:top w:val="nil"/>
              <w:left w:val="nil"/>
              <w:bottom w:val="single" w:sz="4" w:space="0" w:color="auto"/>
              <w:right w:val="single" w:sz="4" w:space="0" w:color="auto"/>
            </w:tcBorders>
            <w:noWrap/>
            <w:vAlign w:val="center"/>
            <w:hideMark/>
          </w:tcPr>
          <w:p w14:paraId="3C9A84B6"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0EE20C77"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1104FC9D"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21F345BA" w14:textId="77777777" w:rsidTr="00E40A43">
        <w:trPr>
          <w:trHeight w:val="255"/>
        </w:trPr>
        <w:tc>
          <w:tcPr>
            <w:tcW w:w="820" w:type="dxa"/>
            <w:tcBorders>
              <w:top w:val="nil"/>
              <w:left w:val="single" w:sz="4" w:space="0" w:color="auto"/>
              <w:bottom w:val="single" w:sz="4" w:space="0" w:color="auto"/>
              <w:right w:val="single" w:sz="4" w:space="0" w:color="auto"/>
            </w:tcBorders>
            <w:shd w:val="clear" w:color="000000" w:fill="D0CECE"/>
            <w:noWrap/>
            <w:vAlign w:val="center"/>
            <w:hideMark/>
          </w:tcPr>
          <w:p w14:paraId="654EB31B"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2</w:t>
            </w:r>
          </w:p>
        </w:tc>
        <w:tc>
          <w:tcPr>
            <w:tcW w:w="4704" w:type="dxa"/>
            <w:tcBorders>
              <w:top w:val="nil"/>
              <w:left w:val="nil"/>
              <w:bottom w:val="single" w:sz="4" w:space="0" w:color="auto"/>
              <w:right w:val="single" w:sz="4" w:space="0" w:color="auto"/>
            </w:tcBorders>
            <w:shd w:val="clear" w:color="000000" w:fill="D0CECE"/>
            <w:vAlign w:val="center"/>
            <w:hideMark/>
          </w:tcPr>
          <w:p w14:paraId="173A0BD2"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CASETERA</w:t>
            </w:r>
          </w:p>
        </w:tc>
        <w:tc>
          <w:tcPr>
            <w:tcW w:w="1200" w:type="dxa"/>
            <w:tcBorders>
              <w:top w:val="nil"/>
              <w:left w:val="nil"/>
              <w:bottom w:val="single" w:sz="4" w:space="0" w:color="auto"/>
              <w:right w:val="single" w:sz="4" w:space="0" w:color="auto"/>
            </w:tcBorders>
            <w:shd w:val="clear" w:color="000000" w:fill="D0CECE"/>
            <w:noWrap/>
            <w:vAlign w:val="center"/>
            <w:hideMark/>
          </w:tcPr>
          <w:p w14:paraId="28E4382E"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 </w:t>
            </w:r>
          </w:p>
        </w:tc>
        <w:tc>
          <w:tcPr>
            <w:tcW w:w="1200" w:type="dxa"/>
            <w:tcBorders>
              <w:top w:val="nil"/>
              <w:left w:val="nil"/>
              <w:bottom w:val="single" w:sz="4" w:space="0" w:color="auto"/>
              <w:right w:val="single" w:sz="4" w:space="0" w:color="auto"/>
            </w:tcBorders>
            <w:shd w:val="clear" w:color="000000" w:fill="D0CECE"/>
            <w:noWrap/>
            <w:vAlign w:val="bottom"/>
            <w:hideMark/>
          </w:tcPr>
          <w:p w14:paraId="564BFBB9"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 </w:t>
            </w:r>
          </w:p>
        </w:tc>
        <w:tc>
          <w:tcPr>
            <w:tcW w:w="1143" w:type="dxa"/>
            <w:tcBorders>
              <w:top w:val="nil"/>
              <w:left w:val="nil"/>
              <w:bottom w:val="single" w:sz="4" w:space="0" w:color="auto"/>
              <w:right w:val="single" w:sz="4" w:space="0" w:color="auto"/>
            </w:tcBorders>
            <w:shd w:val="clear" w:color="000000" w:fill="D0CECE"/>
            <w:noWrap/>
            <w:vAlign w:val="bottom"/>
            <w:hideMark/>
          </w:tcPr>
          <w:p w14:paraId="3C04DF32"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 </w:t>
            </w:r>
          </w:p>
        </w:tc>
      </w:tr>
      <w:tr w:rsidR="00E40A43" w:rsidRPr="00E40A43" w14:paraId="3F078F7A"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0CC6ABC4"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2.1</w:t>
            </w:r>
          </w:p>
        </w:tc>
        <w:tc>
          <w:tcPr>
            <w:tcW w:w="4704" w:type="dxa"/>
            <w:tcBorders>
              <w:top w:val="nil"/>
              <w:left w:val="nil"/>
              <w:bottom w:val="single" w:sz="4" w:space="0" w:color="auto"/>
              <w:right w:val="single" w:sz="4" w:space="0" w:color="auto"/>
            </w:tcBorders>
            <w:vAlign w:val="center"/>
            <w:hideMark/>
          </w:tcPr>
          <w:p w14:paraId="3CB844B6" w14:textId="10106F8C"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xml:space="preserve">Caseteras intercambiables entre carros de dosis unitaria </w:t>
            </w:r>
          </w:p>
        </w:tc>
        <w:tc>
          <w:tcPr>
            <w:tcW w:w="1200" w:type="dxa"/>
            <w:tcBorders>
              <w:top w:val="nil"/>
              <w:left w:val="nil"/>
              <w:bottom w:val="single" w:sz="4" w:space="0" w:color="auto"/>
              <w:right w:val="single" w:sz="4" w:space="0" w:color="auto"/>
            </w:tcBorders>
            <w:noWrap/>
            <w:vAlign w:val="center"/>
            <w:hideMark/>
          </w:tcPr>
          <w:p w14:paraId="0430D10A"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FD014B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4CB7B780"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619A24C3"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20181D54"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2.2</w:t>
            </w:r>
          </w:p>
        </w:tc>
        <w:tc>
          <w:tcPr>
            <w:tcW w:w="4704" w:type="dxa"/>
            <w:tcBorders>
              <w:top w:val="nil"/>
              <w:left w:val="nil"/>
              <w:bottom w:val="single" w:sz="4" w:space="0" w:color="auto"/>
              <w:right w:val="single" w:sz="4" w:space="0" w:color="auto"/>
            </w:tcBorders>
            <w:vAlign w:val="center"/>
            <w:hideMark/>
          </w:tcPr>
          <w:p w14:paraId="5829E978"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Casetera debe contar con asa para su transporte</w:t>
            </w:r>
          </w:p>
        </w:tc>
        <w:tc>
          <w:tcPr>
            <w:tcW w:w="1200" w:type="dxa"/>
            <w:tcBorders>
              <w:top w:val="nil"/>
              <w:left w:val="nil"/>
              <w:bottom w:val="single" w:sz="4" w:space="0" w:color="auto"/>
              <w:right w:val="single" w:sz="4" w:space="0" w:color="auto"/>
            </w:tcBorders>
            <w:noWrap/>
            <w:vAlign w:val="center"/>
            <w:hideMark/>
          </w:tcPr>
          <w:p w14:paraId="5AEE8525"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0B76D382"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689CC764"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055A8D11"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71813A15"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2.3</w:t>
            </w:r>
          </w:p>
        </w:tc>
        <w:tc>
          <w:tcPr>
            <w:tcW w:w="4704" w:type="dxa"/>
            <w:tcBorders>
              <w:top w:val="nil"/>
              <w:left w:val="nil"/>
              <w:bottom w:val="single" w:sz="4" w:space="0" w:color="auto"/>
              <w:right w:val="single" w:sz="4" w:space="0" w:color="auto"/>
            </w:tcBorders>
            <w:vAlign w:val="center"/>
            <w:hideMark/>
          </w:tcPr>
          <w:p w14:paraId="059E3164"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Deseable. Sistema de seguridad secundario, sistema que impida la extracción de cajetines de la casetera</w:t>
            </w:r>
          </w:p>
        </w:tc>
        <w:tc>
          <w:tcPr>
            <w:tcW w:w="1200" w:type="dxa"/>
            <w:tcBorders>
              <w:top w:val="nil"/>
              <w:left w:val="nil"/>
              <w:bottom w:val="single" w:sz="4" w:space="0" w:color="auto"/>
              <w:right w:val="single" w:sz="4" w:space="0" w:color="auto"/>
            </w:tcBorders>
            <w:noWrap/>
            <w:vAlign w:val="center"/>
            <w:hideMark/>
          </w:tcPr>
          <w:p w14:paraId="20D98340"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38CF163"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61153336"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29E48FE9" w14:textId="77777777" w:rsidTr="00E40A43">
        <w:trPr>
          <w:trHeight w:val="255"/>
        </w:trPr>
        <w:tc>
          <w:tcPr>
            <w:tcW w:w="820" w:type="dxa"/>
            <w:tcBorders>
              <w:top w:val="nil"/>
              <w:left w:val="single" w:sz="4" w:space="0" w:color="auto"/>
              <w:bottom w:val="single" w:sz="4" w:space="0" w:color="auto"/>
              <w:right w:val="single" w:sz="4" w:space="0" w:color="auto"/>
            </w:tcBorders>
            <w:shd w:val="clear" w:color="000000" w:fill="D0CECE"/>
            <w:noWrap/>
            <w:vAlign w:val="center"/>
            <w:hideMark/>
          </w:tcPr>
          <w:p w14:paraId="7DE26E9C"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3</w:t>
            </w:r>
          </w:p>
        </w:tc>
        <w:tc>
          <w:tcPr>
            <w:tcW w:w="4704" w:type="dxa"/>
            <w:tcBorders>
              <w:top w:val="nil"/>
              <w:left w:val="nil"/>
              <w:bottom w:val="single" w:sz="4" w:space="0" w:color="auto"/>
              <w:right w:val="single" w:sz="4" w:space="0" w:color="auto"/>
            </w:tcBorders>
            <w:shd w:val="clear" w:color="000000" w:fill="D0CECE"/>
            <w:vAlign w:val="center"/>
            <w:hideMark/>
          </w:tcPr>
          <w:p w14:paraId="72BA41AB"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CAJETINES</w:t>
            </w:r>
          </w:p>
        </w:tc>
        <w:tc>
          <w:tcPr>
            <w:tcW w:w="1200" w:type="dxa"/>
            <w:tcBorders>
              <w:top w:val="nil"/>
              <w:left w:val="nil"/>
              <w:bottom w:val="single" w:sz="4" w:space="0" w:color="auto"/>
              <w:right w:val="single" w:sz="4" w:space="0" w:color="auto"/>
            </w:tcBorders>
            <w:shd w:val="clear" w:color="000000" w:fill="D0CECE"/>
            <w:noWrap/>
            <w:vAlign w:val="center"/>
            <w:hideMark/>
          </w:tcPr>
          <w:p w14:paraId="6E7625A5"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 </w:t>
            </w:r>
          </w:p>
        </w:tc>
        <w:tc>
          <w:tcPr>
            <w:tcW w:w="1200" w:type="dxa"/>
            <w:tcBorders>
              <w:top w:val="nil"/>
              <w:left w:val="nil"/>
              <w:bottom w:val="single" w:sz="4" w:space="0" w:color="auto"/>
              <w:right w:val="single" w:sz="4" w:space="0" w:color="auto"/>
            </w:tcBorders>
            <w:shd w:val="clear" w:color="000000" w:fill="D0CECE"/>
            <w:noWrap/>
            <w:vAlign w:val="center"/>
            <w:hideMark/>
          </w:tcPr>
          <w:p w14:paraId="458F13C4"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 </w:t>
            </w:r>
          </w:p>
        </w:tc>
        <w:tc>
          <w:tcPr>
            <w:tcW w:w="1143" w:type="dxa"/>
            <w:tcBorders>
              <w:top w:val="nil"/>
              <w:left w:val="nil"/>
              <w:bottom w:val="single" w:sz="4" w:space="0" w:color="auto"/>
              <w:right w:val="single" w:sz="4" w:space="0" w:color="auto"/>
            </w:tcBorders>
            <w:shd w:val="clear" w:color="000000" w:fill="D0CECE"/>
            <w:noWrap/>
            <w:vAlign w:val="bottom"/>
            <w:hideMark/>
          </w:tcPr>
          <w:p w14:paraId="1CF6248A"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 </w:t>
            </w:r>
          </w:p>
        </w:tc>
      </w:tr>
      <w:tr w:rsidR="00E40A43" w:rsidRPr="00E40A43" w14:paraId="0E30BAC6"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4071A5F3"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3.1</w:t>
            </w:r>
          </w:p>
        </w:tc>
        <w:tc>
          <w:tcPr>
            <w:tcW w:w="4704" w:type="dxa"/>
            <w:tcBorders>
              <w:top w:val="nil"/>
              <w:left w:val="nil"/>
              <w:bottom w:val="single" w:sz="4" w:space="0" w:color="auto"/>
              <w:right w:val="single" w:sz="4" w:space="0" w:color="auto"/>
            </w:tcBorders>
            <w:vAlign w:val="center"/>
            <w:hideMark/>
          </w:tcPr>
          <w:p w14:paraId="62F83FFB"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xml:space="preserve">Deseable. Posibilidad de extraer cajetines </w:t>
            </w:r>
          </w:p>
        </w:tc>
        <w:tc>
          <w:tcPr>
            <w:tcW w:w="1200" w:type="dxa"/>
            <w:tcBorders>
              <w:top w:val="nil"/>
              <w:left w:val="nil"/>
              <w:bottom w:val="single" w:sz="4" w:space="0" w:color="auto"/>
              <w:right w:val="single" w:sz="4" w:space="0" w:color="auto"/>
            </w:tcBorders>
            <w:noWrap/>
            <w:vAlign w:val="center"/>
            <w:hideMark/>
          </w:tcPr>
          <w:p w14:paraId="68BB5ED1"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77316192"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3C792296"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3D28C821"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7E79EF14"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3.2</w:t>
            </w:r>
          </w:p>
        </w:tc>
        <w:tc>
          <w:tcPr>
            <w:tcW w:w="4704" w:type="dxa"/>
            <w:tcBorders>
              <w:top w:val="nil"/>
              <w:left w:val="nil"/>
              <w:bottom w:val="single" w:sz="4" w:space="0" w:color="auto"/>
              <w:right w:val="single" w:sz="4" w:space="0" w:color="auto"/>
            </w:tcBorders>
            <w:vAlign w:val="center"/>
            <w:hideMark/>
          </w:tcPr>
          <w:p w14:paraId="26D5D877"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Cajetines con porta identificador.</w:t>
            </w:r>
          </w:p>
        </w:tc>
        <w:tc>
          <w:tcPr>
            <w:tcW w:w="1200" w:type="dxa"/>
            <w:tcBorders>
              <w:top w:val="nil"/>
              <w:left w:val="nil"/>
              <w:bottom w:val="single" w:sz="4" w:space="0" w:color="auto"/>
              <w:right w:val="single" w:sz="4" w:space="0" w:color="auto"/>
            </w:tcBorders>
            <w:noWrap/>
            <w:vAlign w:val="center"/>
            <w:hideMark/>
          </w:tcPr>
          <w:p w14:paraId="74DE0CFE"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05A55C3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33CF9235"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68AEC6B4"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609281C3"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3.3</w:t>
            </w:r>
          </w:p>
        </w:tc>
        <w:tc>
          <w:tcPr>
            <w:tcW w:w="4704" w:type="dxa"/>
            <w:tcBorders>
              <w:top w:val="nil"/>
              <w:left w:val="nil"/>
              <w:bottom w:val="single" w:sz="4" w:space="0" w:color="auto"/>
              <w:right w:val="single" w:sz="4" w:space="0" w:color="auto"/>
            </w:tcBorders>
            <w:vAlign w:val="center"/>
            <w:hideMark/>
          </w:tcPr>
          <w:p w14:paraId="6F8905A1"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Deseable. Cajetines elaborados en ABS</w:t>
            </w:r>
          </w:p>
        </w:tc>
        <w:tc>
          <w:tcPr>
            <w:tcW w:w="1200" w:type="dxa"/>
            <w:tcBorders>
              <w:top w:val="nil"/>
              <w:left w:val="nil"/>
              <w:bottom w:val="single" w:sz="4" w:space="0" w:color="auto"/>
              <w:right w:val="single" w:sz="4" w:space="0" w:color="auto"/>
            </w:tcBorders>
            <w:noWrap/>
            <w:vAlign w:val="center"/>
            <w:hideMark/>
          </w:tcPr>
          <w:p w14:paraId="76A9F1FD"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70B56487"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79DE855A"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4D4C37C9"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1409CEB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3.4</w:t>
            </w:r>
          </w:p>
        </w:tc>
        <w:tc>
          <w:tcPr>
            <w:tcW w:w="4704" w:type="dxa"/>
            <w:tcBorders>
              <w:top w:val="nil"/>
              <w:left w:val="nil"/>
              <w:bottom w:val="single" w:sz="4" w:space="0" w:color="auto"/>
              <w:right w:val="single" w:sz="4" w:space="0" w:color="auto"/>
            </w:tcBorders>
            <w:vAlign w:val="center"/>
            <w:hideMark/>
          </w:tcPr>
          <w:p w14:paraId="574C2ED3"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Superficie lavable</w:t>
            </w:r>
          </w:p>
        </w:tc>
        <w:tc>
          <w:tcPr>
            <w:tcW w:w="1200" w:type="dxa"/>
            <w:tcBorders>
              <w:top w:val="nil"/>
              <w:left w:val="nil"/>
              <w:bottom w:val="single" w:sz="4" w:space="0" w:color="auto"/>
              <w:right w:val="single" w:sz="4" w:space="0" w:color="auto"/>
            </w:tcBorders>
            <w:noWrap/>
            <w:vAlign w:val="center"/>
            <w:hideMark/>
          </w:tcPr>
          <w:p w14:paraId="20AD4785"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329D7E40"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5F013B49"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5BDA24C2" w14:textId="77777777" w:rsidTr="00E40A43">
        <w:trPr>
          <w:trHeight w:val="255"/>
        </w:trPr>
        <w:tc>
          <w:tcPr>
            <w:tcW w:w="820" w:type="dxa"/>
            <w:tcBorders>
              <w:top w:val="nil"/>
              <w:left w:val="single" w:sz="4" w:space="0" w:color="auto"/>
              <w:bottom w:val="single" w:sz="4" w:space="0" w:color="auto"/>
              <w:right w:val="single" w:sz="4" w:space="0" w:color="auto"/>
            </w:tcBorders>
            <w:shd w:val="clear" w:color="000000" w:fill="D0CECE"/>
            <w:noWrap/>
            <w:vAlign w:val="center"/>
            <w:hideMark/>
          </w:tcPr>
          <w:p w14:paraId="0004F2D0"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4</w:t>
            </w:r>
          </w:p>
        </w:tc>
        <w:tc>
          <w:tcPr>
            <w:tcW w:w="4704" w:type="dxa"/>
            <w:tcBorders>
              <w:top w:val="nil"/>
              <w:left w:val="nil"/>
              <w:bottom w:val="single" w:sz="4" w:space="0" w:color="auto"/>
              <w:right w:val="single" w:sz="4" w:space="0" w:color="auto"/>
            </w:tcBorders>
            <w:shd w:val="clear" w:color="000000" w:fill="D0CECE"/>
            <w:vAlign w:val="center"/>
            <w:hideMark/>
          </w:tcPr>
          <w:p w14:paraId="58E3D267"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RUEDAS</w:t>
            </w:r>
          </w:p>
        </w:tc>
        <w:tc>
          <w:tcPr>
            <w:tcW w:w="1200" w:type="dxa"/>
            <w:tcBorders>
              <w:top w:val="nil"/>
              <w:left w:val="nil"/>
              <w:bottom w:val="single" w:sz="4" w:space="0" w:color="auto"/>
              <w:right w:val="single" w:sz="4" w:space="0" w:color="auto"/>
            </w:tcBorders>
            <w:shd w:val="clear" w:color="000000" w:fill="D0CECE"/>
            <w:noWrap/>
            <w:vAlign w:val="center"/>
            <w:hideMark/>
          </w:tcPr>
          <w:p w14:paraId="370BA624"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 </w:t>
            </w:r>
          </w:p>
        </w:tc>
        <w:tc>
          <w:tcPr>
            <w:tcW w:w="1200" w:type="dxa"/>
            <w:tcBorders>
              <w:top w:val="nil"/>
              <w:left w:val="nil"/>
              <w:bottom w:val="single" w:sz="4" w:space="0" w:color="auto"/>
              <w:right w:val="single" w:sz="4" w:space="0" w:color="auto"/>
            </w:tcBorders>
            <w:shd w:val="clear" w:color="000000" w:fill="D0CECE"/>
            <w:noWrap/>
            <w:vAlign w:val="bottom"/>
            <w:hideMark/>
          </w:tcPr>
          <w:p w14:paraId="54F189EB"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 </w:t>
            </w:r>
          </w:p>
        </w:tc>
        <w:tc>
          <w:tcPr>
            <w:tcW w:w="1143" w:type="dxa"/>
            <w:tcBorders>
              <w:top w:val="nil"/>
              <w:left w:val="nil"/>
              <w:bottom w:val="single" w:sz="4" w:space="0" w:color="auto"/>
              <w:right w:val="single" w:sz="4" w:space="0" w:color="auto"/>
            </w:tcBorders>
            <w:shd w:val="clear" w:color="000000" w:fill="D0CECE"/>
            <w:noWrap/>
            <w:vAlign w:val="bottom"/>
            <w:hideMark/>
          </w:tcPr>
          <w:p w14:paraId="5144EA37"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 </w:t>
            </w:r>
          </w:p>
        </w:tc>
      </w:tr>
      <w:tr w:rsidR="00E40A43" w:rsidRPr="00E40A43" w14:paraId="4D09C44E"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5AC10C14"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4.1</w:t>
            </w:r>
          </w:p>
        </w:tc>
        <w:tc>
          <w:tcPr>
            <w:tcW w:w="4704" w:type="dxa"/>
            <w:tcBorders>
              <w:top w:val="nil"/>
              <w:left w:val="nil"/>
              <w:bottom w:val="single" w:sz="4" w:space="0" w:color="auto"/>
              <w:right w:val="single" w:sz="4" w:space="0" w:color="auto"/>
            </w:tcBorders>
            <w:vAlign w:val="center"/>
            <w:hideMark/>
          </w:tcPr>
          <w:p w14:paraId="3AF940CB"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Ruedas de 5" o superior</w:t>
            </w:r>
          </w:p>
        </w:tc>
        <w:tc>
          <w:tcPr>
            <w:tcW w:w="1200" w:type="dxa"/>
            <w:tcBorders>
              <w:top w:val="nil"/>
              <w:left w:val="nil"/>
              <w:bottom w:val="single" w:sz="4" w:space="0" w:color="auto"/>
              <w:right w:val="single" w:sz="4" w:space="0" w:color="auto"/>
            </w:tcBorders>
            <w:noWrap/>
            <w:vAlign w:val="center"/>
            <w:hideMark/>
          </w:tcPr>
          <w:p w14:paraId="07378A4F"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78C1B503"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3A4A3CC2"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5294F0DE"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0ABCB869"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4.2</w:t>
            </w:r>
          </w:p>
        </w:tc>
        <w:tc>
          <w:tcPr>
            <w:tcW w:w="4704" w:type="dxa"/>
            <w:tcBorders>
              <w:top w:val="nil"/>
              <w:left w:val="nil"/>
              <w:bottom w:val="single" w:sz="4" w:space="0" w:color="auto"/>
              <w:right w:val="single" w:sz="4" w:space="0" w:color="auto"/>
            </w:tcBorders>
            <w:vAlign w:val="center"/>
            <w:hideMark/>
          </w:tcPr>
          <w:p w14:paraId="04FB3FFB"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4 ruedas, al menos dos con sistema de freno.</w:t>
            </w:r>
          </w:p>
        </w:tc>
        <w:tc>
          <w:tcPr>
            <w:tcW w:w="1200" w:type="dxa"/>
            <w:tcBorders>
              <w:top w:val="nil"/>
              <w:left w:val="nil"/>
              <w:bottom w:val="single" w:sz="4" w:space="0" w:color="auto"/>
              <w:right w:val="single" w:sz="4" w:space="0" w:color="auto"/>
            </w:tcBorders>
            <w:noWrap/>
            <w:vAlign w:val="center"/>
            <w:hideMark/>
          </w:tcPr>
          <w:p w14:paraId="35D23DA0"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D92FADD"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6AAEE505"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7DA2216C" w14:textId="77777777" w:rsidTr="00E40A43">
        <w:trPr>
          <w:trHeight w:val="255"/>
        </w:trPr>
        <w:tc>
          <w:tcPr>
            <w:tcW w:w="820" w:type="dxa"/>
            <w:tcBorders>
              <w:top w:val="nil"/>
              <w:left w:val="single" w:sz="4" w:space="0" w:color="auto"/>
              <w:bottom w:val="single" w:sz="4" w:space="0" w:color="auto"/>
              <w:right w:val="single" w:sz="4" w:space="0" w:color="auto"/>
            </w:tcBorders>
            <w:shd w:val="clear" w:color="000000" w:fill="D0CECE"/>
            <w:noWrap/>
            <w:vAlign w:val="center"/>
            <w:hideMark/>
          </w:tcPr>
          <w:p w14:paraId="36E95EBF"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5</w:t>
            </w:r>
          </w:p>
        </w:tc>
        <w:tc>
          <w:tcPr>
            <w:tcW w:w="4704" w:type="dxa"/>
            <w:tcBorders>
              <w:top w:val="nil"/>
              <w:left w:val="nil"/>
              <w:bottom w:val="single" w:sz="4" w:space="0" w:color="auto"/>
              <w:right w:val="single" w:sz="4" w:space="0" w:color="auto"/>
            </w:tcBorders>
            <w:shd w:val="clear" w:color="000000" w:fill="D0CECE"/>
            <w:vAlign w:val="center"/>
            <w:hideMark/>
          </w:tcPr>
          <w:p w14:paraId="31E4A705"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DIMENSIONES</w:t>
            </w:r>
          </w:p>
        </w:tc>
        <w:tc>
          <w:tcPr>
            <w:tcW w:w="1200" w:type="dxa"/>
            <w:tcBorders>
              <w:top w:val="nil"/>
              <w:left w:val="nil"/>
              <w:bottom w:val="single" w:sz="4" w:space="0" w:color="auto"/>
              <w:right w:val="single" w:sz="4" w:space="0" w:color="auto"/>
            </w:tcBorders>
            <w:shd w:val="clear" w:color="000000" w:fill="D0CECE"/>
            <w:noWrap/>
            <w:vAlign w:val="center"/>
            <w:hideMark/>
          </w:tcPr>
          <w:p w14:paraId="2BE8384B"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shd w:val="clear" w:color="000000" w:fill="D0CECE"/>
            <w:noWrap/>
            <w:vAlign w:val="bottom"/>
            <w:hideMark/>
          </w:tcPr>
          <w:p w14:paraId="06C4680C"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shd w:val="clear" w:color="000000" w:fill="D0CECE"/>
            <w:noWrap/>
            <w:vAlign w:val="bottom"/>
            <w:hideMark/>
          </w:tcPr>
          <w:p w14:paraId="37D83CD2"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511A7F00"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4FE923F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5.1</w:t>
            </w:r>
          </w:p>
        </w:tc>
        <w:tc>
          <w:tcPr>
            <w:tcW w:w="4704" w:type="dxa"/>
            <w:tcBorders>
              <w:top w:val="nil"/>
              <w:left w:val="nil"/>
              <w:bottom w:val="single" w:sz="4" w:space="0" w:color="auto"/>
              <w:right w:val="single" w:sz="4" w:space="0" w:color="auto"/>
            </w:tcBorders>
            <w:vAlign w:val="center"/>
            <w:hideMark/>
          </w:tcPr>
          <w:p w14:paraId="3E15C520" w14:textId="2A72DC70"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xml:space="preserve">Altura: De 90 a 130 cm </w:t>
            </w:r>
          </w:p>
        </w:tc>
        <w:tc>
          <w:tcPr>
            <w:tcW w:w="1200" w:type="dxa"/>
            <w:tcBorders>
              <w:top w:val="nil"/>
              <w:left w:val="nil"/>
              <w:bottom w:val="single" w:sz="4" w:space="0" w:color="auto"/>
              <w:right w:val="single" w:sz="4" w:space="0" w:color="auto"/>
            </w:tcBorders>
            <w:noWrap/>
            <w:vAlign w:val="center"/>
            <w:hideMark/>
          </w:tcPr>
          <w:p w14:paraId="643822E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8A006A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0E2C35D9"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064265F9"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0087138C"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5.2</w:t>
            </w:r>
          </w:p>
        </w:tc>
        <w:tc>
          <w:tcPr>
            <w:tcW w:w="4704" w:type="dxa"/>
            <w:tcBorders>
              <w:top w:val="nil"/>
              <w:left w:val="nil"/>
              <w:bottom w:val="single" w:sz="4" w:space="0" w:color="auto"/>
              <w:right w:val="single" w:sz="4" w:space="0" w:color="auto"/>
            </w:tcBorders>
            <w:vAlign w:val="center"/>
            <w:hideMark/>
          </w:tcPr>
          <w:p w14:paraId="59058E97" w14:textId="0776E13C"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Ancho: De 75 a 86 cm.</w:t>
            </w:r>
          </w:p>
        </w:tc>
        <w:tc>
          <w:tcPr>
            <w:tcW w:w="1200" w:type="dxa"/>
            <w:tcBorders>
              <w:top w:val="nil"/>
              <w:left w:val="nil"/>
              <w:bottom w:val="single" w:sz="4" w:space="0" w:color="auto"/>
              <w:right w:val="single" w:sz="4" w:space="0" w:color="auto"/>
            </w:tcBorders>
            <w:noWrap/>
            <w:vAlign w:val="center"/>
            <w:hideMark/>
          </w:tcPr>
          <w:p w14:paraId="453C218E"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2EE01CB4"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66B9F03E"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193639B4"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3C4EC711"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5.3</w:t>
            </w:r>
          </w:p>
        </w:tc>
        <w:tc>
          <w:tcPr>
            <w:tcW w:w="4704" w:type="dxa"/>
            <w:tcBorders>
              <w:top w:val="nil"/>
              <w:left w:val="nil"/>
              <w:bottom w:val="single" w:sz="4" w:space="0" w:color="auto"/>
              <w:right w:val="single" w:sz="4" w:space="0" w:color="auto"/>
            </w:tcBorders>
            <w:vAlign w:val="center"/>
            <w:hideMark/>
          </w:tcPr>
          <w:p w14:paraId="3537A733"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Profundidad: De 50 a 72 cm.</w:t>
            </w:r>
          </w:p>
        </w:tc>
        <w:tc>
          <w:tcPr>
            <w:tcW w:w="1200" w:type="dxa"/>
            <w:tcBorders>
              <w:top w:val="nil"/>
              <w:left w:val="nil"/>
              <w:bottom w:val="single" w:sz="4" w:space="0" w:color="auto"/>
              <w:right w:val="single" w:sz="4" w:space="0" w:color="auto"/>
            </w:tcBorders>
            <w:noWrap/>
            <w:vAlign w:val="center"/>
            <w:hideMark/>
          </w:tcPr>
          <w:p w14:paraId="33162911"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74324D56"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48CDC61E"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6FAFE5D3" w14:textId="77777777" w:rsidTr="00E40A43">
        <w:trPr>
          <w:trHeight w:val="255"/>
        </w:trPr>
        <w:tc>
          <w:tcPr>
            <w:tcW w:w="820" w:type="dxa"/>
            <w:tcBorders>
              <w:top w:val="nil"/>
              <w:left w:val="single" w:sz="4" w:space="0" w:color="auto"/>
              <w:bottom w:val="single" w:sz="4" w:space="0" w:color="auto"/>
              <w:right w:val="single" w:sz="4" w:space="0" w:color="auto"/>
            </w:tcBorders>
            <w:shd w:val="clear" w:color="000000" w:fill="D0CECE"/>
            <w:noWrap/>
            <w:vAlign w:val="center"/>
            <w:hideMark/>
          </w:tcPr>
          <w:p w14:paraId="505068D6"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6</w:t>
            </w:r>
          </w:p>
        </w:tc>
        <w:tc>
          <w:tcPr>
            <w:tcW w:w="4704" w:type="dxa"/>
            <w:tcBorders>
              <w:top w:val="nil"/>
              <w:left w:val="nil"/>
              <w:bottom w:val="single" w:sz="4" w:space="0" w:color="auto"/>
              <w:right w:val="single" w:sz="4" w:space="0" w:color="auto"/>
            </w:tcBorders>
            <w:shd w:val="clear" w:color="000000" w:fill="D0CECE"/>
            <w:vAlign w:val="center"/>
            <w:hideMark/>
          </w:tcPr>
          <w:p w14:paraId="37D2A74B"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ACCESORIOS</w:t>
            </w:r>
          </w:p>
        </w:tc>
        <w:tc>
          <w:tcPr>
            <w:tcW w:w="1200" w:type="dxa"/>
            <w:tcBorders>
              <w:top w:val="nil"/>
              <w:left w:val="nil"/>
              <w:bottom w:val="single" w:sz="4" w:space="0" w:color="auto"/>
              <w:right w:val="single" w:sz="4" w:space="0" w:color="auto"/>
            </w:tcBorders>
            <w:shd w:val="clear" w:color="000000" w:fill="D0CECE"/>
            <w:noWrap/>
            <w:vAlign w:val="center"/>
            <w:hideMark/>
          </w:tcPr>
          <w:p w14:paraId="2768C203"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shd w:val="clear" w:color="000000" w:fill="D0CECE"/>
            <w:noWrap/>
            <w:vAlign w:val="bottom"/>
            <w:hideMark/>
          </w:tcPr>
          <w:p w14:paraId="78E7B7CA"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shd w:val="clear" w:color="000000" w:fill="D0CECE"/>
            <w:noWrap/>
            <w:vAlign w:val="bottom"/>
            <w:hideMark/>
          </w:tcPr>
          <w:p w14:paraId="6C82C441"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19DD032D"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4A10C55D"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6.1</w:t>
            </w:r>
          </w:p>
        </w:tc>
        <w:tc>
          <w:tcPr>
            <w:tcW w:w="4704" w:type="dxa"/>
            <w:tcBorders>
              <w:top w:val="nil"/>
              <w:left w:val="nil"/>
              <w:bottom w:val="single" w:sz="4" w:space="0" w:color="auto"/>
              <w:right w:val="single" w:sz="4" w:space="0" w:color="auto"/>
            </w:tcBorders>
            <w:vAlign w:val="center"/>
            <w:hideMark/>
          </w:tcPr>
          <w:p w14:paraId="0070686A"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Basurero lateral. Incluir su respectivo sistema de anclaje al carro.</w:t>
            </w:r>
          </w:p>
        </w:tc>
        <w:tc>
          <w:tcPr>
            <w:tcW w:w="1200" w:type="dxa"/>
            <w:tcBorders>
              <w:top w:val="nil"/>
              <w:left w:val="nil"/>
              <w:bottom w:val="single" w:sz="4" w:space="0" w:color="auto"/>
              <w:right w:val="single" w:sz="4" w:space="0" w:color="auto"/>
            </w:tcBorders>
            <w:noWrap/>
            <w:vAlign w:val="center"/>
            <w:hideMark/>
          </w:tcPr>
          <w:p w14:paraId="73626600"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20EFF062"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2FE5B1A6"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7F29C269"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4ECF8EF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6.2</w:t>
            </w:r>
          </w:p>
        </w:tc>
        <w:tc>
          <w:tcPr>
            <w:tcW w:w="4704" w:type="dxa"/>
            <w:tcBorders>
              <w:top w:val="nil"/>
              <w:left w:val="nil"/>
              <w:bottom w:val="single" w:sz="4" w:space="0" w:color="auto"/>
              <w:right w:val="single" w:sz="4" w:space="0" w:color="auto"/>
            </w:tcBorders>
            <w:vAlign w:val="center"/>
            <w:hideMark/>
          </w:tcPr>
          <w:p w14:paraId="0BAC8DB9"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Soporte y sus respectivos anclajes a carro para dispositivo de eliminación de corto punzantes.</w:t>
            </w:r>
          </w:p>
        </w:tc>
        <w:tc>
          <w:tcPr>
            <w:tcW w:w="1200" w:type="dxa"/>
            <w:tcBorders>
              <w:top w:val="nil"/>
              <w:left w:val="nil"/>
              <w:bottom w:val="single" w:sz="4" w:space="0" w:color="auto"/>
              <w:right w:val="single" w:sz="4" w:space="0" w:color="auto"/>
            </w:tcBorders>
            <w:noWrap/>
            <w:vAlign w:val="center"/>
            <w:hideMark/>
          </w:tcPr>
          <w:p w14:paraId="75C5AC93"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3B7A7059"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6334E45D"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4892182E"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0014354D"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lastRenderedPageBreak/>
              <w:t>6.3</w:t>
            </w:r>
          </w:p>
        </w:tc>
        <w:tc>
          <w:tcPr>
            <w:tcW w:w="4704" w:type="dxa"/>
            <w:tcBorders>
              <w:top w:val="nil"/>
              <w:left w:val="nil"/>
              <w:bottom w:val="single" w:sz="4" w:space="0" w:color="auto"/>
              <w:right w:val="single" w:sz="4" w:space="0" w:color="auto"/>
            </w:tcBorders>
            <w:vAlign w:val="center"/>
            <w:hideMark/>
          </w:tcPr>
          <w:p w14:paraId="224D87E4" w14:textId="4EB046BE"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1 juego de llave de uso exclusivo por carro, cada juego está constituido por al menos 2 copias de llaves.</w:t>
            </w:r>
          </w:p>
        </w:tc>
        <w:tc>
          <w:tcPr>
            <w:tcW w:w="1200" w:type="dxa"/>
            <w:tcBorders>
              <w:top w:val="nil"/>
              <w:left w:val="nil"/>
              <w:bottom w:val="single" w:sz="4" w:space="0" w:color="auto"/>
              <w:right w:val="single" w:sz="4" w:space="0" w:color="auto"/>
            </w:tcBorders>
            <w:noWrap/>
            <w:vAlign w:val="center"/>
            <w:hideMark/>
          </w:tcPr>
          <w:p w14:paraId="13630329"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87CE807"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4ADE2DDB"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640C7EFB"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27B66C96"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6.4</w:t>
            </w:r>
          </w:p>
        </w:tc>
        <w:tc>
          <w:tcPr>
            <w:tcW w:w="4704" w:type="dxa"/>
            <w:tcBorders>
              <w:top w:val="nil"/>
              <w:left w:val="nil"/>
              <w:bottom w:val="single" w:sz="4" w:space="0" w:color="auto"/>
              <w:right w:val="single" w:sz="4" w:space="0" w:color="auto"/>
            </w:tcBorders>
            <w:vAlign w:val="center"/>
            <w:hideMark/>
          </w:tcPr>
          <w:p w14:paraId="1C708219"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Porta suero y su respectivo anclaje a carro</w:t>
            </w:r>
          </w:p>
        </w:tc>
        <w:tc>
          <w:tcPr>
            <w:tcW w:w="1200" w:type="dxa"/>
            <w:tcBorders>
              <w:top w:val="nil"/>
              <w:left w:val="nil"/>
              <w:bottom w:val="single" w:sz="4" w:space="0" w:color="auto"/>
              <w:right w:val="single" w:sz="4" w:space="0" w:color="auto"/>
            </w:tcBorders>
            <w:noWrap/>
            <w:vAlign w:val="center"/>
            <w:hideMark/>
          </w:tcPr>
          <w:p w14:paraId="233BB720"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44ED0963"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548DEEBC"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3D2DFD67" w14:textId="77777777" w:rsidTr="00E40A43">
        <w:trPr>
          <w:trHeight w:val="2040"/>
        </w:trPr>
        <w:tc>
          <w:tcPr>
            <w:tcW w:w="820" w:type="dxa"/>
            <w:tcBorders>
              <w:top w:val="nil"/>
              <w:left w:val="single" w:sz="4" w:space="0" w:color="auto"/>
              <w:bottom w:val="single" w:sz="4" w:space="0" w:color="auto"/>
              <w:right w:val="single" w:sz="4" w:space="0" w:color="auto"/>
            </w:tcBorders>
            <w:noWrap/>
            <w:vAlign w:val="center"/>
            <w:hideMark/>
          </w:tcPr>
          <w:p w14:paraId="4E705779"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6.5</w:t>
            </w:r>
          </w:p>
        </w:tc>
        <w:tc>
          <w:tcPr>
            <w:tcW w:w="4704" w:type="dxa"/>
            <w:tcBorders>
              <w:top w:val="nil"/>
              <w:left w:val="nil"/>
              <w:bottom w:val="single" w:sz="4" w:space="0" w:color="auto"/>
              <w:right w:val="single" w:sz="4" w:space="0" w:color="auto"/>
            </w:tcBorders>
            <w:vAlign w:val="center"/>
            <w:hideMark/>
          </w:tcPr>
          <w:p w14:paraId="46D89333"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Se debe incluir todo accesorio y componentes que hagan al equipo funcional y en las cantidades adecuadas, independientes de si estas, están o no descritas en esta ficha técnica o por falta de descripción no se consideren. De requerir algún equipo complementario que permita su optimo funcionamiento y que no se encuentre especificado, se debe considerar en la oferta y se solicita indicarlo en observaciones</w:t>
            </w:r>
          </w:p>
        </w:tc>
        <w:tc>
          <w:tcPr>
            <w:tcW w:w="1200" w:type="dxa"/>
            <w:tcBorders>
              <w:top w:val="nil"/>
              <w:left w:val="nil"/>
              <w:bottom w:val="single" w:sz="4" w:space="0" w:color="auto"/>
              <w:right w:val="single" w:sz="4" w:space="0" w:color="auto"/>
            </w:tcBorders>
            <w:noWrap/>
            <w:vAlign w:val="center"/>
            <w:hideMark/>
          </w:tcPr>
          <w:p w14:paraId="7D93E7FC"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2E37B44C"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2A0C83EE"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512BC523" w14:textId="77777777" w:rsidTr="00E40A43">
        <w:trPr>
          <w:trHeight w:val="255"/>
        </w:trPr>
        <w:tc>
          <w:tcPr>
            <w:tcW w:w="820" w:type="dxa"/>
            <w:tcBorders>
              <w:top w:val="nil"/>
              <w:left w:val="single" w:sz="4" w:space="0" w:color="auto"/>
              <w:bottom w:val="single" w:sz="4" w:space="0" w:color="auto"/>
              <w:right w:val="single" w:sz="4" w:space="0" w:color="auto"/>
            </w:tcBorders>
            <w:shd w:val="clear" w:color="000000" w:fill="D0CECE"/>
            <w:noWrap/>
            <w:vAlign w:val="center"/>
            <w:hideMark/>
          </w:tcPr>
          <w:p w14:paraId="285F3E3F"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7</w:t>
            </w:r>
          </w:p>
        </w:tc>
        <w:tc>
          <w:tcPr>
            <w:tcW w:w="4704" w:type="dxa"/>
            <w:tcBorders>
              <w:top w:val="nil"/>
              <w:left w:val="nil"/>
              <w:bottom w:val="single" w:sz="4" w:space="0" w:color="auto"/>
              <w:right w:val="single" w:sz="4" w:space="0" w:color="auto"/>
            </w:tcBorders>
            <w:shd w:val="clear" w:color="000000" w:fill="D0CECE"/>
            <w:vAlign w:val="center"/>
            <w:hideMark/>
          </w:tcPr>
          <w:p w14:paraId="68E3CAF4"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OTROS</w:t>
            </w:r>
          </w:p>
        </w:tc>
        <w:tc>
          <w:tcPr>
            <w:tcW w:w="1200" w:type="dxa"/>
            <w:tcBorders>
              <w:top w:val="nil"/>
              <w:left w:val="nil"/>
              <w:bottom w:val="single" w:sz="4" w:space="0" w:color="auto"/>
              <w:right w:val="single" w:sz="4" w:space="0" w:color="auto"/>
            </w:tcBorders>
            <w:shd w:val="clear" w:color="000000" w:fill="D0CECE"/>
            <w:noWrap/>
            <w:vAlign w:val="center"/>
            <w:hideMark/>
          </w:tcPr>
          <w:p w14:paraId="05EDEB34" w14:textId="77777777" w:rsidR="00E40A43" w:rsidRPr="00E40A43" w:rsidRDefault="00E40A43" w:rsidP="00E40A43">
            <w:pPr>
              <w:spacing w:after="0" w:line="240" w:lineRule="auto"/>
              <w:jc w:val="center"/>
              <w:rPr>
                <w:rFonts w:eastAsia="Times New Roman"/>
                <w:b/>
                <w:bCs/>
                <w:color w:val="000000"/>
                <w:sz w:val="20"/>
                <w:szCs w:val="20"/>
              </w:rPr>
            </w:pPr>
            <w:r w:rsidRPr="00E40A43">
              <w:rPr>
                <w:rFonts w:eastAsia="Times New Roman"/>
                <w:b/>
                <w:bCs/>
                <w:color w:val="000000"/>
                <w:sz w:val="20"/>
                <w:szCs w:val="20"/>
              </w:rPr>
              <w:t> </w:t>
            </w:r>
          </w:p>
        </w:tc>
        <w:tc>
          <w:tcPr>
            <w:tcW w:w="1200" w:type="dxa"/>
            <w:tcBorders>
              <w:top w:val="nil"/>
              <w:left w:val="nil"/>
              <w:bottom w:val="single" w:sz="4" w:space="0" w:color="auto"/>
              <w:right w:val="single" w:sz="4" w:space="0" w:color="auto"/>
            </w:tcBorders>
            <w:shd w:val="clear" w:color="000000" w:fill="D0CECE"/>
            <w:noWrap/>
            <w:vAlign w:val="bottom"/>
            <w:hideMark/>
          </w:tcPr>
          <w:p w14:paraId="1364E756"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 </w:t>
            </w:r>
          </w:p>
        </w:tc>
        <w:tc>
          <w:tcPr>
            <w:tcW w:w="1143" w:type="dxa"/>
            <w:tcBorders>
              <w:top w:val="nil"/>
              <w:left w:val="nil"/>
              <w:bottom w:val="single" w:sz="4" w:space="0" w:color="auto"/>
              <w:right w:val="single" w:sz="4" w:space="0" w:color="auto"/>
            </w:tcBorders>
            <w:shd w:val="clear" w:color="000000" w:fill="D0CECE"/>
            <w:noWrap/>
            <w:vAlign w:val="bottom"/>
            <w:hideMark/>
          </w:tcPr>
          <w:p w14:paraId="210B7F9F" w14:textId="77777777" w:rsidR="00E40A43" w:rsidRPr="00E40A43" w:rsidRDefault="00E40A43" w:rsidP="00E40A43">
            <w:pPr>
              <w:spacing w:after="0" w:line="240" w:lineRule="auto"/>
              <w:rPr>
                <w:rFonts w:eastAsia="Times New Roman"/>
                <w:b/>
                <w:bCs/>
                <w:color w:val="000000"/>
                <w:sz w:val="20"/>
                <w:szCs w:val="20"/>
              </w:rPr>
            </w:pPr>
            <w:r w:rsidRPr="00E40A43">
              <w:rPr>
                <w:rFonts w:eastAsia="Times New Roman"/>
                <w:b/>
                <w:bCs/>
                <w:color w:val="000000"/>
                <w:sz w:val="20"/>
                <w:szCs w:val="20"/>
              </w:rPr>
              <w:t> </w:t>
            </w:r>
          </w:p>
        </w:tc>
      </w:tr>
      <w:tr w:rsidR="00E40A43" w:rsidRPr="00E40A43" w14:paraId="3B32AFA7"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1736A968"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7.1</w:t>
            </w:r>
          </w:p>
        </w:tc>
        <w:tc>
          <w:tcPr>
            <w:tcW w:w="4704" w:type="dxa"/>
            <w:tcBorders>
              <w:top w:val="nil"/>
              <w:left w:val="nil"/>
              <w:bottom w:val="single" w:sz="4" w:space="0" w:color="auto"/>
              <w:right w:val="single" w:sz="4" w:space="0" w:color="auto"/>
            </w:tcBorders>
            <w:vAlign w:val="center"/>
            <w:hideMark/>
          </w:tcPr>
          <w:p w14:paraId="270DBE85"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Equipamiento debe ser entregado armado en dependencias indicadas por el mandante.</w:t>
            </w:r>
          </w:p>
        </w:tc>
        <w:tc>
          <w:tcPr>
            <w:tcW w:w="1200" w:type="dxa"/>
            <w:tcBorders>
              <w:top w:val="nil"/>
              <w:left w:val="nil"/>
              <w:bottom w:val="single" w:sz="4" w:space="0" w:color="auto"/>
              <w:right w:val="single" w:sz="4" w:space="0" w:color="auto"/>
            </w:tcBorders>
            <w:noWrap/>
            <w:vAlign w:val="center"/>
            <w:hideMark/>
          </w:tcPr>
          <w:p w14:paraId="5552AF95"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6026DAF7"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4DAB2EE4"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3D5EDC3D"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228976CE"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7.2</w:t>
            </w:r>
          </w:p>
        </w:tc>
        <w:tc>
          <w:tcPr>
            <w:tcW w:w="4704" w:type="dxa"/>
            <w:tcBorders>
              <w:top w:val="nil"/>
              <w:left w:val="nil"/>
              <w:bottom w:val="single" w:sz="4" w:space="0" w:color="auto"/>
              <w:right w:val="single" w:sz="4" w:space="0" w:color="auto"/>
            </w:tcBorders>
            <w:vAlign w:val="center"/>
            <w:hideMark/>
          </w:tcPr>
          <w:p w14:paraId="0E9F8E36"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Certificado de representación de marca vigente.</w:t>
            </w:r>
          </w:p>
        </w:tc>
        <w:tc>
          <w:tcPr>
            <w:tcW w:w="1200" w:type="dxa"/>
            <w:tcBorders>
              <w:top w:val="nil"/>
              <w:left w:val="nil"/>
              <w:bottom w:val="single" w:sz="4" w:space="0" w:color="auto"/>
              <w:right w:val="single" w:sz="4" w:space="0" w:color="auto"/>
            </w:tcBorders>
            <w:noWrap/>
            <w:vAlign w:val="center"/>
            <w:hideMark/>
          </w:tcPr>
          <w:p w14:paraId="1A1F6B23"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425DD610"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24E9EE12"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2C2C051A" w14:textId="77777777" w:rsidTr="00E40A43">
        <w:trPr>
          <w:trHeight w:val="510"/>
        </w:trPr>
        <w:tc>
          <w:tcPr>
            <w:tcW w:w="820" w:type="dxa"/>
            <w:tcBorders>
              <w:top w:val="nil"/>
              <w:left w:val="single" w:sz="4" w:space="0" w:color="auto"/>
              <w:bottom w:val="single" w:sz="4" w:space="0" w:color="auto"/>
              <w:right w:val="single" w:sz="4" w:space="0" w:color="auto"/>
            </w:tcBorders>
            <w:noWrap/>
            <w:vAlign w:val="center"/>
            <w:hideMark/>
          </w:tcPr>
          <w:p w14:paraId="7B33F6BC"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7.3</w:t>
            </w:r>
          </w:p>
        </w:tc>
        <w:tc>
          <w:tcPr>
            <w:tcW w:w="4704" w:type="dxa"/>
            <w:tcBorders>
              <w:top w:val="nil"/>
              <w:left w:val="nil"/>
              <w:bottom w:val="single" w:sz="4" w:space="0" w:color="auto"/>
              <w:right w:val="single" w:sz="4" w:space="0" w:color="auto"/>
            </w:tcBorders>
            <w:vAlign w:val="center"/>
            <w:hideMark/>
          </w:tcPr>
          <w:p w14:paraId="138D7DB1" w14:textId="438857E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Disponibilidad de Manual de Usuario en español y/o inglés al momento de la entrega del equipo.</w:t>
            </w:r>
          </w:p>
        </w:tc>
        <w:tc>
          <w:tcPr>
            <w:tcW w:w="1200" w:type="dxa"/>
            <w:tcBorders>
              <w:top w:val="nil"/>
              <w:left w:val="nil"/>
              <w:bottom w:val="single" w:sz="4" w:space="0" w:color="auto"/>
              <w:right w:val="single" w:sz="4" w:space="0" w:color="auto"/>
            </w:tcBorders>
            <w:noWrap/>
            <w:vAlign w:val="center"/>
            <w:hideMark/>
          </w:tcPr>
          <w:p w14:paraId="361B984A"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5BAE1012"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3FAB5D6D"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48DC2549"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2FCC7C81"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7.4</w:t>
            </w:r>
          </w:p>
        </w:tc>
        <w:tc>
          <w:tcPr>
            <w:tcW w:w="4704" w:type="dxa"/>
            <w:tcBorders>
              <w:top w:val="nil"/>
              <w:left w:val="nil"/>
              <w:bottom w:val="single" w:sz="4" w:space="0" w:color="auto"/>
              <w:right w:val="single" w:sz="4" w:space="0" w:color="auto"/>
            </w:tcBorders>
            <w:vAlign w:val="center"/>
            <w:hideMark/>
          </w:tcPr>
          <w:p w14:paraId="52D13455"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xml:space="preserve">Certificación FDA y/o CE. Adjuntar certificado. Deseable. </w:t>
            </w:r>
          </w:p>
        </w:tc>
        <w:tc>
          <w:tcPr>
            <w:tcW w:w="1200" w:type="dxa"/>
            <w:tcBorders>
              <w:top w:val="nil"/>
              <w:left w:val="nil"/>
              <w:bottom w:val="single" w:sz="4" w:space="0" w:color="auto"/>
              <w:right w:val="single" w:sz="4" w:space="0" w:color="auto"/>
            </w:tcBorders>
            <w:noWrap/>
            <w:vAlign w:val="center"/>
            <w:hideMark/>
          </w:tcPr>
          <w:p w14:paraId="3ED1880E"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075D5F80"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24255FE2"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r w:rsidR="00E40A43" w:rsidRPr="00E40A43" w14:paraId="72066CE2" w14:textId="77777777" w:rsidTr="00E40A43">
        <w:trPr>
          <w:trHeight w:val="255"/>
        </w:trPr>
        <w:tc>
          <w:tcPr>
            <w:tcW w:w="820" w:type="dxa"/>
            <w:tcBorders>
              <w:top w:val="nil"/>
              <w:left w:val="single" w:sz="4" w:space="0" w:color="auto"/>
              <w:bottom w:val="single" w:sz="4" w:space="0" w:color="auto"/>
              <w:right w:val="single" w:sz="4" w:space="0" w:color="auto"/>
            </w:tcBorders>
            <w:noWrap/>
            <w:vAlign w:val="center"/>
            <w:hideMark/>
          </w:tcPr>
          <w:p w14:paraId="408F4699"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7.5</w:t>
            </w:r>
          </w:p>
        </w:tc>
        <w:tc>
          <w:tcPr>
            <w:tcW w:w="4704" w:type="dxa"/>
            <w:tcBorders>
              <w:top w:val="nil"/>
              <w:left w:val="nil"/>
              <w:bottom w:val="single" w:sz="4" w:space="0" w:color="auto"/>
              <w:right w:val="single" w:sz="4" w:space="0" w:color="auto"/>
            </w:tcBorders>
            <w:vAlign w:val="center"/>
            <w:hideMark/>
          </w:tcPr>
          <w:p w14:paraId="539436B2"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Certificación ISO 9001. Adjuntar certificado. Deseable.</w:t>
            </w:r>
          </w:p>
        </w:tc>
        <w:tc>
          <w:tcPr>
            <w:tcW w:w="1200" w:type="dxa"/>
            <w:tcBorders>
              <w:top w:val="nil"/>
              <w:left w:val="nil"/>
              <w:bottom w:val="single" w:sz="4" w:space="0" w:color="auto"/>
              <w:right w:val="single" w:sz="4" w:space="0" w:color="auto"/>
            </w:tcBorders>
            <w:noWrap/>
            <w:vAlign w:val="center"/>
            <w:hideMark/>
          </w:tcPr>
          <w:p w14:paraId="78031FB4"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200" w:type="dxa"/>
            <w:tcBorders>
              <w:top w:val="nil"/>
              <w:left w:val="nil"/>
              <w:bottom w:val="single" w:sz="4" w:space="0" w:color="auto"/>
              <w:right w:val="single" w:sz="4" w:space="0" w:color="auto"/>
            </w:tcBorders>
            <w:noWrap/>
            <w:vAlign w:val="center"/>
            <w:hideMark/>
          </w:tcPr>
          <w:p w14:paraId="2AE442D0" w14:textId="77777777" w:rsidR="00E40A43" w:rsidRPr="00E40A43" w:rsidRDefault="00E40A43" w:rsidP="00E40A43">
            <w:pPr>
              <w:spacing w:after="0" w:line="240" w:lineRule="auto"/>
              <w:jc w:val="center"/>
              <w:rPr>
                <w:rFonts w:eastAsia="Times New Roman"/>
                <w:color w:val="000000"/>
                <w:sz w:val="20"/>
                <w:szCs w:val="20"/>
              </w:rPr>
            </w:pPr>
            <w:r w:rsidRPr="00E40A43">
              <w:rPr>
                <w:rFonts w:eastAsia="Times New Roman"/>
                <w:color w:val="000000"/>
                <w:sz w:val="20"/>
                <w:szCs w:val="20"/>
              </w:rPr>
              <w:t> </w:t>
            </w:r>
          </w:p>
        </w:tc>
        <w:tc>
          <w:tcPr>
            <w:tcW w:w="1143" w:type="dxa"/>
            <w:tcBorders>
              <w:top w:val="nil"/>
              <w:left w:val="nil"/>
              <w:bottom w:val="single" w:sz="4" w:space="0" w:color="auto"/>
              <w:right w:val="single" w:sz="4" w:space="0" w:color="auto"/>
            </w:tcBorders>
            <w:noWrap/>
            <w:vAlign w:val="bottom"/>
            <w:hideMark/>
          </w:tcPr>
          <w:p w14:paraId="11E3FA4F" w14:textId="77777777" w:rsidR="00E40A43" w:rsidRPr="00E40A43" w:rsidRDefault="00E40A43" w:rsidP="00E40A43">
            <w:pPr>
              <w:spacing w:after="0" w:line="240" w:lineRule="auto"/>
              <w:rPr>
                <w:rFonts w:eastAsia="Times New Roman"/>
                <w:color w:val="000000"/>
                <w:sz w:val="20"/>
                <w:szCs w:val="20"/>
              </w:rPr>
            </w:pPr>
            <w:r w:rsidRPr="00E40A43">
              <w:rPr>
                <w:rFonts w:eastAsia="Times New Roman"/>
                <w:color w:val="000000"/>
                <w:sz w:val="20"/>
                <w:szCs w:val="20"/>
              </w:rPr>
              <w:t> </w:t>
            </w:r>
          </w:p>
        </w:tc>
      </w:tr>
    </w:tbl>
    <w:p w14:paraId="13411BF4" w14:textId="77777777" w:rsidR="00095296" w:rsidRDefault="00095296">
      <w:pPr>
        <w:shd w:val="clear" w:color="auto" w:fill="FFFFFF"/>
        <w:rPr>
          <w:rFonts w:ascii="Verdana" w:eastAsia="Verdana" w:hAnsi="Verdana" w:cs="Verdana"/>
          <w:b/>
          <w:bCs/>
          <w:color w:val="222222"/>
          <w:sz w:val="18"/>
          <w:szCs w:val="18"/>
          <w:u w:val="single"/>
        </w:rPr>
      </w:pPr>
    </w:p>
    <w:p w14:paraId="564BA40E" w14:textId="77777777" w:rsidR="00DC0634" w:rsidRPr="0084243D" w:rsidRDefault="00DC0634">
      <w:pPr>
        <w:shd w:val="clear" w:color="auto" w:fill="FFFFFF"/>
        <w:rPr>
          <w:rFonts w:ascii="Verdana" w:eastAsia="Verdana" w:hAnsi="Verdana" w:cs="Verdana"/>
          <w:b/>
          <w:bCs/>
          <w:color w:val="222222"/>
          <w:sz w:val="18"/>
          <w:szCs w:val="18"/>
          <w:u w:val="single"/>
        </w:rPr>
      </w:pPr>
    </w:p>
    <w:p w14:paraId="083AC9F2" w14:textId="77777777" w:rsidR="00FD19ED" w:rsidRPr="0084243D" w:rsidRDefault="00FD19ED">
      <w:pPr>
        <w:rPr>
          <w:rFonts w:ascii="Verdana" w:eastAsia="Verdana" w:hAnsi="Verdana" w:cs="Verdana"/>
          <w:b/>
          <w:bCs/>
          <w:noProof/>
          <w:color w:val="222222"/>
          <w:sz w:val="18"/>
          <w:szCs w:val="18"/>
          <w:u w:val="single"/>
        </w:rPr>
      </w:pPr>
      <w:r w:rsidRPr="0084243D">
        <w:rPr>
          <w:rFonts w:ascii="Verdana" w:eastAsia="Verdana" w:hAnsi="Verdana" w:cs="Verdana"/>
          <w:b/>
          <w:bCs/>
          <w:noProof/>
          <w:color w:val="222222"/>
          <w:sz w:val="18"/>
          <w:szCs w:val="18"/>
          <w:u w:val="single"/>
        </w:rPr>
        <w:t>IMAGEN REFERENCIAL</w:t>
      </w:r>
    </w:p>
    <w:p w14:paraId="45C6056D" w14:textId="648766B7" w:rsidR="00101818" w:rsidRPr="0084243D" w:rsidRDefault="00E40A43" w:rsidP="00101818">
      <w:pPr>
        <w:jc w:val="center"/>
        <w:rPr>
          <w:rFonts w:ascii="Verdana" w:eastAsia="Verdana" w:hAnsi="Verdana" w:cs="Verdana"/>
          <w:b/>
          <w:bCs/>
          <w:noProof/>
          <w:color w:val="222222"/>
          <w:sz w:val="18"/>
          <w:szCs w:val="18"/>
          <w:u w:val="single"/>
        </w:rPr>
      </w:pPr>
      <w:r>
        <w:rPr>
          <w:noProof/>
        </w:rPr>
        <w:drawing>
          <wp:inline distT="0" distB="0" distL="0" distR="0" wp14:anchorId="397C5DFC" wp14:editId="0D0AD360">
            <wp:extent cx="2288919" cy="2686050"/>
            <wp:effectExtent l="0" t="0" r="0" b="0"/>
            <wp:docPr id="2012181667" name="Imagen 1">
              <a:extLst xmlns:a="http://schemas.openxmlformats.org/drawingml/2006/main">
                <a:ext uri="{FF2B5EF4-FFF2-40B4-BE49-F238E27FC236}">
                  <a16:creationId xmlns:a16="http://schemas.microsoft.com/office/drawing/2014/main" id="{4F5115A2-5715-913C-50AB-D95A248156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4F5115A2-5715-913C-50AB-D95A24815606}"/>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96353" cy="2694774"/>
                    </a:xfrm>
                    <a:prstGeom prst="rect">
                      <a:avLst/>
                    </a:prstGeom>
                    <a:noFill/>
                  </pic:spPr>
                </pic:pic>
              </a:graphicData>
            </a:graphic>
          </wp:inline>
        </w:drawing>
      </w:r>
    </w:p>
    <w:p w14:paraId="3E489D45" w14:textId="53E30718" w:rsidR="00095296" w:rsidRPr="0084243D" w:rsidRDefault="00095296" w:rsidP="00095296">
      <w:pPr>
        <w:rPr>
          <w:rFonts w:ascii="Verdana" w:eastAsia="Verdana" w:hAnsi="Verdana" w:cs="Verdana"/>
          <w:b/>
          <w:bCs/>
          <w:noProof/>
          <w:color w:val="222222"/>
          <w:sz w:val="18"/>
          <w:szCs w:val="18"/>
          <w:u w:val="single"/>
        </w:rPr>
      </w:pPr>
    </w:p>
    <w:p w14:paraId="76A8BEC6" w14:textId="38713922" w:rsidR="00196C11" w:rsidRPr="0084243D" w:rsidRDefault="00AD5594" w:rsidP="00DB789E">
      <w:pPr>
        <w:pStyle w:val="Prrafodelista"/>
        <w:numPr>
          <w:ilvl w:val="0"/>
          <w:numId w:val="8"/>
        </w:numPr>
        <w:shd w:val="clear" w:color="auto" w:fill="FFFFFF"/>
        <w:rPr>
          <w:rFonts w:ascii="Verdana" w:eastAsia="Verdana" w:hAnsi="Verdana" w:cs="Verdana"/>
          <w:b/>
          <w:bCs/>
          <w:color w:val="222222"/>
          <w:sz w:val="18"/>
          <w:szCs w:val="18"/>
          <w:u w:val="single"/>
        </w:rPr>
      </w:pPr>
      <w:r w:rsidRPr="0084243D">
        <w:rPr>
          <w:rFonts w:ascii="Verdana" w:eastAsia="Verdana" w:hAnsi="Verdana" w:cs="Verdana"/>
          <w:b/>
          <w:bCs/>
          <w:color w:val="222222"/>
          <w:sz w:val="18"/>
          <w:szCs w:val="18"/>
          <w:u w:val="single"/>
        </w:rPr>
        <w:t>DATOS DEL OFERENTE</w:t>
      </w:r>
    </w:p>
    <w:tbl>
      <w:tblPr>
        <w:tblStyle w:val="a1"/>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0"/>
        <w:gridCol w:w="5998"/>
      </w:tblGrid>
      <w:tr w:rsidR="00196C11" w:rsidRPr="0084243D" w14:paraId="0CA8492B" w14:textId="77777777">
        <w:trPr>
          <w:trHeight w:val="270"/>
        </w:trPr>
        <w:tc>
          <w:tcPr>
            <w:tcW w:w="2830" w:type="dxa"/>
          </w:tcPr>
          <w:p w14:paraId="42ABA744" w14:textId="77777777" w:rsidR="00196C11" w:rsidRPr="0084243D" w:rsidRDefault="00AD5594">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NOMBRE:</w:t>
            </w:r>
          </w:p>
        </w:tc>
        <w:tc>
          <w:tcPr>
            <w:tcW w:w="5998" w:type="dxa"/>
          </w:tcPr>
          <w:p w14:paraId="4E3CC6ED" w14:textId="77777777" w:rsidR="00196C11" w:rsidRPr="0084243D" w:rsidRDefault="00196C11">
            <w:pPr>
              <w:spacing w:after="0" w:line="240" w:lineRule="auto"/>
              <w:rPr>
                <w:rFonts w:ascii="Verdana" w:eastAsia="Verdana" w:hAnsi="Verdana" w:cs="Verdana"/>
                <w:sz w:val="18"/>
                <w:szCs w:val="18"/>
              </w:rPr>
            </w:pPr>
          </w:p>
        </w:tc>
      </w:tr>
      <w:tr w:rsidR="00196C11" w:rsidRPr="0084243D" w14:paraId="6D929FC8" w14:textId="77777777">
        <w:trPr>
          <w:trHeight w:val="270"/>
        </w:trPr>
        <w:tc>
          <w:tcPr>
            <w:tcW w:w="2830" w:type="dxa"/>
          </w:tcPr>
          <w:p w14:paraId="2F0BACA5" w14:textId="77777777" w:rsidR="00196C11" w:rsidRPr="0084243D" w:rsidRDefault="00AD5594">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RUT:</w:t>
            </w:r>
          </w:p>
        </w:tc>
        <w:tc>
          <w:tcPr>
            <w:tcW w:w="5998" w:type="dxa"/>
          </w:tcPr>
          <w:p w14:paraId="6DEB0E5B" w14:textId="77777777" w:rsidR="00196C11" w:rsidRPr="0084243D" w:rsidRDefault="00196C11">
            <w:pPr>
              <w:spacing w:after="0" w:line="240" w:lineRule="auto"/>
              <w:rPr>
                <w:rFonts w:ascii="Verdana" w:eastAsia="Verdana" w:hAnsi="Verdana" w:cs="Verdana"/>
                <w:sz w:val="18"/>
                <w:szCs w:val="18"/>
              </w:rPr>
            </w:pPr>
          </w:p>
        </w:tc>
      </w:tr>
      <w:tr w:rsidR="00196C11" w:rsidRPr="0084243D" w14:paraId="7DEEF6BA" w14:textId="77777777">
        <w:trPr>
          <w:trHeight w:val="270"/>
        </w:trPr>
        <w:tc>
          <w:tcPr>
            <w:tcW w:w="2830" w:type="dxa"/>
          </w:tcPr>
          <w:p w14:paraId="2D08BD0F" w14:textId="77777777" w:rsidR="00196C11" w:rsidRPr="0084243D" w:rsidRDefault="00AD5594">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CONTACTO ADM. VENTAS</w:t>
            </w:r>
          </w:p>
        </w:tc>
        <w:tc>
          <w:tcPr>
            <w:tcW w:w="5998" w:type="dxa"/>
          </w:tcPr>
          <w:p w14:paraId="4349B699" w14:textId="77777777" w:rsidR="00196C11" w:rsidRPr="0084243D" w:rsidRDefault="00196C11">
            <w:pPr>
              <w:spacing w:after="0" w:line="240" w:lineRule="auto"/>
              <w:rPr>
                <w:rFonts w:ascii="Verdana" w:eastAsia="Verdana" w:hAnsi="Verdana" w:cs="Verdana"/>
                <w:sz w:val="18"/>
                <w:szCs w:val="18"/>
              </w:rPr>
            </w:pPr>
          </w:p>
        </w:tc>
      </w:tr>
      <w:tr w:rsidR="00196C11" w:rsidRPr="0084243D" w14:paraId="10F7556C" w14:textId="77777777">
        <w:trPr>
          <w:trHeight w:val="270"/>
        </w:trPr>
        <w:tc>
          <w:tcPr>
            <w:tcW w:w="2830" w:type="dxa"/>
          </w:tcPr>
          <w:p w14:paraId="537C3408" w14:textId="77777777" w:rsidR="00196C11" w:rsidRPr="0084243D" w:rsidRDefault="00AD5594">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CORREO:</w:t>
            </w:r>
          </w:p>
        </w:tc>
        <w:tc>
          <w:tcPr>
            <w:tcW w:w="5998" w:type="dxa"/>
          </w:tcPr>
          <w:p w14:paraId="5EE4F77D" w14:textId="77777777" w:rsidR="00196C11" w:rsidRPr="0084243D" w:rsidRDefault="00196C11">
            <w:pPr>
              <w:spacing w:after="0" w:line="240" w:lineRule="auto"/>
              <w:rPr>
                <w:rFonts w:ascii="Verdana" w:eastAsia="Verdana" w:hAnsi="Verdana" w:cs="Verdana"/>
                <w:sz w:val="18"/>
                <w:szCs w:val="18"/>
              </w:rPr>
            </w:pPr>
          </w:p>
        </w:tc>
      </w:tr>
      <w:tr w:rsidR="00196C11" w:rsidRPr="0084243D" w14:paraId="6A056AFD" w14:textId="77777777">
        <w:trPr>
          <w:trHeight w:val="270"/>
        </w:trPr>
        <w:tc>
          <w:tcPr>
            <w:tcW w:w="2830" w:type="dxa"/>
          </w:tcPr>
          <w:p w14:paraId="7B94CFFF" w14:textId="77777777" w:rsidR="00196C11" w:rsidRPr="0084243D" w:rsidRDefault="00AD5594">
            <w:pPr>
              <w:spacing w:after="0" w:line="240" w:lineRule="auto"/>
              <w:jc w:val="right"/>
              <w:rPr>
                <w:rFonts w:ascii="Verdana" w:eastAsia="Verdana" w:hAnsi="Verdana" w:cs="Verdana"/>
                <w:sz w:val="18"/>
                <w:szCs w:val="18"/>
              </w:rPr>
            </w:pPr>
            <w:r w:rsidRPr="0084243D">
              <w:rPr>
                <w:rFonts w:ascii="Verdana" w:eastAsia="Verdana" w:hAnsi="Verdana" w:cs="Verdana"/>
                <w:sz w:val="18"/>
                <w:szCs w:val="18"/>
              </w:rPr>
              <w:t>TELÉFONO:</w:t>
            </w:r>
          </w:p>
        </w:tc>
        <w:tc>
          <w:tcPr>
            <w:tcW w:w="5998" w:type="dxa"/>
          </w:tcPr>
          <w:p w14:paraId="16FC5995" w14:textId="77777777" w:rsidR="00196C11" w:rsidRPr="0084243D" w:rsidRDefault="00196C11">
            <w:pPr>
              <w:spacing w:after="0" w:line="240" w:lineRule="auto"/>
              <w:rPr>
                <w:rFonts w:ascii="Verdana" w:eastAsia="Verdana" w:hAnsi="Verdana" w:cs="Verdana"/>
                <w:sz w:val="18"/>
                <w:szCs w:val="18"/>
              </w:rPr>
            </w:pPr>
          </w:p>
        </w:tc>
      </w:tr>
    </w:tbl>
    <w:p w14:paraId="6CE65F26" w14:textId="77777777" w:rsidR="00196C11" w:rsidRPr="0084243D" w:rsidRDefault="00196C11">
      <w:pPr>
        <w:spacing w:after="0" w:line="240" w:lineRule="auto"/>
        <w:rPr>
          <w:rFonts w:ascii="Verdana" w:eastAsia="Verdana" w:hAnsi="Verdana" w:cs="Verdana"/>
          <w:b/>
          <w:bCs/>
          <w:sz w:val="18"/>
          <w:szCs w:val="18"/>
          <w:u w:val="single"/>
        </w:rPr>
      </w:pPr>
    </w:p>
    <w:p w14:paraId="5CDD1C94" w14:textId="56A35A35" w:rsidR="00196C11" w:rsidRPr="0084243D" w:rsidRDefault="00AD5594" w:rsidP="00DB789E">
      <w:pPr>
        <w:pStyle w:val="Prrafodelista"/>
        <w:numPr>
          <w:ilvl w:val="0"/>
          <w:numId w:val="8"/>
        </w:numPr>
        <w:spacing w:after="0" w:line="240" w:lineRule="auto"/>
        <w:rPr>
          <w:rFonts w:ascii="Verdana" w:eastAsia="Verdana" w:hAnsi="Verdana" w:cs="Verdana"/>
          <w:b/>
          <w:bCs/>
          <w:sz w:val="18"/>
          <w:szCs w:val="18"/>
          <w:u w:val="single"/>
        </w:rPr>
      </w:pPr>
      <w:r w:rsidRPr="0084243D">
        <w:rPr>
          <w:rFonts w:ascii="Verdana" w:eastAsia="Verdana" w:hAnsi="Verdana" w:cs="Verdana"/>
          <w:b/>
          <w:bCs/>
          <w:sz w:val="18"/>
          <w:szCs w:val="18"/>
          <w:u w:val="single"/>
        </w:rPr>
        <w:t>DESCRIPCIÓN</w:t>
      </w:r>
    </w:p>
    <w:p w14:paraId="299E49A3" w14:textId="77777777" w:rsidR="00196C11" w:rsidRPr="0084243D" w:rsidRDefault="00196C11">
      <w:pPr>
        <w:spacing w:after="0" w:line="240" w:lineRule="auto"/>
        <w:rPr>
          <w:rFonts w:ascii="Verdana" w:eastAsia="Verdana" w:hAnsi="Verdana" w:cs="Verdana"/>
          <w:b/>
          <w:bCs/>
          <w:sz w:val="18"/>
          <w:szCs w:val="18"/>
          <w:u w:val="single"/>
        </w:rPr>
      </w:pPr>
    </w:p>
    <w:tbl>
      <w:tblPr>
        <w:tblStyle w:val="a2"/>
        <w:tblW w:w="87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567"/>
        <w:gridCol w:w="1842"/>
        <w:gridCol w:w="567"/>
        <w:gridCol w:w="2552"/>
      </w:tblGrid>
      <w:tr w:rsidR="00196C11" w:rsidRPr="0084243D" w14:paraId="54FA713D" w14:textId="77777777">
        <w:trPr>
          <w:trHeight w:val="15"/>
        </w:trPr>
        <w:tc>
          <w:tcPr>
            <w:tcW w:w="3256" w:type="dxa"/>
            <w:vAlign w:val="center"/>
          </w:tcPr>
          <w:p w14:paraId="387BACF6" w14:textId="77777777" w:rsidR="00196C11" w:rsidRPr="0084243D" w:rsidRDefault="00AD5594">
            <w:pPr>
              <w:rPr>
                <w:rFonts w:ascii="Verdana" w:eastAsia="Verdana" w:hAnsi="Verdana" w:cs="Verdana"/>
                <w:sz w:val="18"/>
                <w:szCs w:val="18"/>
              </w:rPr>
            </w:pPr>
            <w:r w:rsidRPr="0084243D">
              <w:rPr>
                <w:rFonts w:ascii="Verdana" w:eastAsia="Verdana" w:hAnsi="Verdana" w:cs="Verdana"/>
                <w:sz w:val="18"/>
                <w:szCs w:val="18"/>
              </w:rPr>
              <w:t>NOMBRE DEL BIEN</w:t>
            </w:r>
          </w:p>
        </w:tc>
        <w:tc>
          <w:tcPr>
            <w:tcW w:w="5528" w:type="dxa"/>
            <w:gridSpan w:val="4"/>
            <w:vAlign w:val="center"/>
          </w:tcPr>
          <w:p w14:paraId="7BA71C6D" w14:textId="77777777" w:rsidR="00196C11" w:rsidRPr="0084243D" w:rsidRDefault="00196C11">
            <w:pPr>
              <w:rPr>
                <w:rFonts w:ascii="Verdana" w:eastAsia="Verdana" w:hAnsi="Verdana" w:cs="Verdana"/>
                <w:sz w:val="18"/>
                <w:szCs w:val="18"/>
              </w:rPr>
            </w:pPr>
          </w:p>
        </w:tc>
      </w:tr>
      <w:tr w:rsidR="00196C11" w:rsidRPr="0084243D" w14:paraId="501C8393" w14:textId="77777777">
        <w:trPr>
          <w:trHeight w:val="15"/>
        </w:trPr>
        <w:tc>
          <w:tcPr>
            <w:tcW w:w="3256" w:type="dxa"/>
            <w:vAlign w:val="center"/>
          </w:tcPr>
          <w:p w14:paraId="26D723E1" w14:textId="77777777" w:rsidR="00196C11" w:rsidRPr="0084243D" w:rsidRDefault="00AD5594">
            <w:pPr>
              <w:rPr>
                <w:rFonts w:ascii="Verdana" w:eastAsia="Verdana" w:hAnsi="Verdana" w:cs="Verdana"/>
                <w:sz w:val="18"/>
                <w:szCs w:val="18"/>
              </w:rPr>
            </w:pPr>
            <w:r w:rsidRPr="0084243D">
              <w:rPr>
                <w:rFonts w:ascii="Verdana" w:eastAsia="Verdana" w:hAnsi="Verdana" w:cs="Verdana"/>
                <w:sz w:val="18"/>
                <w:szCs w:val="18"/>
              </w:rPr>
              <w:t xml:space="preserve">MARCA </w:t>
            </w:r>
            <w:r w:rsidRPr="0084243D">
              <w:rPr>
                <w:rFonts w:ascii="Verdana" w:eastAsia="Verdana" w:hAnsi="Verdana" w:cs="Verdana"/>
                <w:b/>
                <w:bCs/>
                <w:sz w:val="18"/>
                <w:szCs w:val="18"/>
              </w:rPr>
              <w:t>(solo si aplica)</w:t>
            </w:r>
          </w:p>
        </w:tc>
        <w:tc>
          <w:tcPr>
            <w:tcW w:w="5528" w:type="dxa"/>
            <w:gridSpan w:val="4"/>
            <w:vAlign w:val="center"/>
          </w:tcPr>
          <w:p w14:paraId="268825BD" w14:textId="77777777" w:rsidR="00196C11" w:rsidRPr="0084243D" w:rsidRDefault="00196C11">
            <w:pPr>
              <w:rPr>
                <w:rFonts w:ascii="Verdana" w:eastAsia="Verdana" w:hAnsi="Verdana" w:cs="Verdana"/>
                <w:sz w:val="18"/>
                <w:szCs w:val="18"/>
              </w:rPr>
            </w:pPr>
          </w:p>
        </w:tc>
      </w:tr>
      <w:tr w:rsidR="00196C11" w:rsidRPr="0084243D" w14:paraId="1D23E905" w14:textId="77777777">
        <w:trPr>
          <w:trHeight w:val="15"/>
        </w:trPr>
        <w:tc>
          <w:tcPr>
            <w:tcW w:w="3256" w:type="dxa"/>
            <w:vAlign w:val="center"/>
          </w:tcPr>
          <w:p w14:paraId="70F075EA" w14:textId="77777777" w:rsidR="00196C11" w:rsidRPr="0084243D" w:rsidRDefault="00AD5594">
            <w:pPr>
              <w:rPr>
                <w:rFonts w:ascii="Verdana" w:eastAsia="Verdana" w:hAnsi="Verdana" w:cs="Verdana"/>
                <w:sz w:val="18"/>
                <w:szCs w:val="18"/>
              </w:rPr>
            </w:pPr>
            <w:r w:rsidRPr="0084243D">
              <w:rPr>
                <w:rFonts w:ascii="Verdana" w:eastAsia="Verdana" w:hAnsi="Verdana" w:cs="Verdana"/>
                <w:sz w:val="18"/>
                <w:szCs w:val="18"/>
              </w:rPr>
              <w:t xml:space="preserve">MODELO </w:t>
            </w:r>
            <w:r w:rsidRPr="0084243D">
              <w:rPr>
                <w:rFonts w:ascii="Verdana" w:eastAsia="Verdana" w:hAnsi="Verdana" w:cs="Verdana"/>
                <w:b/>
                <w:bCs/>
                <w:sz w:val="18"/>
                <w:szCs w:val="18"/>
              </w:rPr>
              <w:t>(solo si aplica)</w:t>
            </w:r>
          </w:p>
        </w:tc>
        <w:tc>
          <w:tcPr>
            <w:tcW w:w="5528" w:type="dxa"/>
            <w:gridSpan w:val="4"/>
            <w:vAlign w:val="center"/>
          </w:tcPr>
          <w:p w14:paraId="53E89834" w14:textId="77777777" w:rsidR="00196C11" w:rsidRPr="0084243D" w:rsidRDefault="00196C11">
            <w:pPr>
              <w:rPr>
                <w:rFonts w:ascii="Verdana" w:eastAsia="Verdana" w:hAnsi="Verdana" w:cs="Verdana"/>
                <w:sz w:val="18"/>
                <w:szCs w:val="18"/>
              </w:rPr>
            </w:pPr>
          </w:p>
        </w:tc>
      </w:tr>
      <w:tr w:rsidR="00196C11" w:rsidRPr="0084243D" w14:paraId="3B570482" w14:textId="77777777">
        <w:trPr>
          <w:trHeight w:val="15"/>
        </w:trPr>
        <w:tc>
          <w:tcPr>
            <w:tcW w:w="3256" w:type="dxa"/>
            <w:vAlign w:val="center"/>
          </w:tcPr>
          <w:p w14:paraId="05AF2E66" w14:textId="77777777" w:rsidR="00196C11" w:rsidRPr="0084243D" w:rsidRDefault="00AD5594">
            <w:pPr>
              <w:rPr>
                <w:rFonts w:ascii="Verdana" w:eastAsia="Verdana" w:hAnsi="Verdana" w:cs="Verdana"/>
                <w:sz w:val="18"/>
                <w:szCs w:val="18"/>
              </w:rPr>
            </w:pPr>
            <w:r w:rsidRPr="0084243D">
              <w:rPr>
                <w:rFonts w:ascii="Verdana" w:eastAsia="Verdana" w:hAnsi="Verdana" w:cs="Verdana"/>
                <w:sz w:val="18"/>
                <w:szCs w:val="18"/>
              </w:rPr>
              <w:t>GARANTÍA TÉCNICA</w:t>
            </w:r>
          </w:p>
        </w:tc>
        <w:tc>
          <w:tcPr>
            <w:tcW w:w="5528" w:type="dxa"/>
            <w:gridSpan w:val="4"/>
            <w:vAlign w:val="center"/>
          </w:tcPr>
          <w:p w14:paraId="2C93C0C5" w14:textId="77777777" w:rsidR="00196C11" w:rsidRPr="0084243D" w:rsidRDefault="00196C11">
            <w:pPr>
              <w:rPr>
                <w:rFonts w:ascii="Verdana" w:eastAsia="Verdana" w:hAnsi="Verdana" w:cs="Verdana"/>
                <w:sz w:val="18"/>
                <w:szCs w:val="18"/>
              </w:rPr>
            </w:pPr>
          </w:p>
        </w:tc>
      </w:tr>
      <w:tr w:rsidR="00DB789E" w:rsidRPr="0084243D" w14:paraId="386A0779" w14:textId="77777777">
        <w:trPr>
          <w:trHeight w:val="15"/>
        </w:trPr>
        <w:tc>
          <w:tcPr>
            <w:tcW w:w="3256" w:type="dxa"/>
            <w:vAlign w:val="center"/>
          </w:tcPr>
          <w:p w14:paraId="3C995508" w14:textId="5DF513D7" w:rsidR="00DB789E" w:rsidRPr="0084243D" w:rsidRDefault="00DB789E">
            <w:pPr>
              <w:rPr>
                <w:rFonts w:ascii="Verdana" w:eastAsia="Verdana" w:hAnsi="Verdana" w:cs="Verdana"/>
                <w:sz w:val="18"/>
                <w:szCs w:val="18"/>
              </w:rPr>
            </w:pPr>
            <w:r w:rsidRPr="0084243D">
              <w:rPr>
                <w:rFonts w:ascii="Verdana" w:eastAsia="Verdana" w:hAnsi="Verdana" w:cs="Verdana"/>
                <w:sz w:val="18"/>
                <w:szCs w:val="18"/>
              </w:rPr>
              <w:t>PROCEDENCIA</w:t>
            </w:r>
          </w:p>
        </w:tc>
        <w:tc>
          <w:tcPr>
            <w:tcW w:w="5528" w:type="dxa"/>
            <w:gridSpan w:val="4"/>
            <w:vAlign w:val="center"/>
          </w:tcPr>
          <w:p w14:paraId="615FEF3E" w14:textId="77777777" w:rsidR="00DB789E" w:rsidRPr="0084243D" w:rsidRDefault="00DB789E">
            <w:pPr>
              <w:rPr>
                <w:rFonts w:ascii="Verdana" w:eastAsia="Verdana" w:hAnsi="Verdana" w:cs="Verdana"/>
                <w:sz w:val="18"/>
                <w:szCs w:val="18"/>
              </w:rPr>
            </w:pPr>
          </w:p>
        </w:tc>
      </w:tr>
      <w:tr w:rsidR="00196C11" w:rsidRPr="0084243D" w14:paraId="321D9FD7" w14:textId="77777777">
        <w:trPr>
          <w:trHeight w:val="581"/>
        </w:trPr>
        <w:tc>
          <w:tcPr>
            <w:tcW w:w="3256" w:type="dxa"/>
            <w:vAlign w:val="center"/>
          </w:tcPr>
          <w:p w14:paraId="1454B8E2" w14:textId="77777777" w:rsidR="00196C11" w:rsidRPr="0084243D" w:rsidRDefault="00AD5594">
            <w:pPr>
              <w:rPr>
                <w:rFonts w:ascii="Verdana" w:eastAsia="Verdana" w:hAnsi="Verdana" w:cs="Verdana"/>
                <w:sz w:val="18"/>
                <w:szCs w:val="18"/>
              </w:rPr>
            </w:pPr>
            <w:r w:rsidRPr="0084243D">
              <w:rPr>
                <w:rFonts w:ascii="Verdana" w:eastAsia="Verdana" w:hAnsi="Verdana" w:cs="Verdana"/>
                <w:sz w:val="18"/>
                <w:szCs w:val="18"/>
              </w:rPr>
              <w:t>DESCRIPCIÓN DEL PRODUCTO</w:t>
            </w:r>
          </w:p>
        </w:tc>
        <w:tc>
          <w:tcPr>
            <w:tcW w:w="5528" w:type="dxa"/>
            <w:gridSpan w:val="4"/>
            <w:vAlign w:val="center"/>
          </w:tcPr>
          <w:p w14:paraId="11457EC9" w14:textId="77777777" w:rsidR="00196C11" w:rsidRPr="0084243D" w:rsidRDefault="00196C11">
            <w:pPr>
              <w:rPr>
                <w:rFonts w:ascii="Verdana" w:eastAsia="Verdana" w:hAnsi="Verdana" w:cs="Verdana"/>
                <w:sz w:val="18"/>
                <w:szCs w:val="18"/>
              </w:rPr>
            </w:pPr>
          </w:p>
        </w:tc>
      </w:tr>
      <w:tr w:rsidR="00196C11" w:rsidRPr="0084243D" w14:paraId="2A427800" w14:textId="77777777">
        <w:trPr>
          <w:trHeight w:val="278"/>
        </w:trPr>
        <w:tc>
          <w:tcPr>
            <w:tcW w:w="3256" w:type="dxa"/>
            <w:vAlign w:val="center"/>
          </w:tcPr>
          <w:p w14:paraId="3589C523" w14:textId="77777777" w:rsidR="00196C11" w:rsidRPr="0084243D" w:rsidRDefault="00AD5594">
            <w:pPr>
              <w:rPr>
                <w:rFonts w:ascii="Verdana" w:eastAsia="Verdana" w:hAnsi="Verdana" w:cs="Verdana"/>
                <w:sz w:val="18"/>
                <w:szCs w:val="18"/>
              </w:rPr>
            </w:pPr>
            <w:r w:rsidRPr="0084243D">
              <w:rPr>
                <w:rFonts w:ascii="Verdana" w:eastAsia="Verdana" w:hAnsi="Verdana" w:cs="Verdana"/>
                <w:sz w:val="18"/>
                <w:szCs w:val="18"/>
              </w:rPr>
              <w:t>ADJUNTA FICHA TÉCNICA</w:t>
            </w:r>
          </w:p>
        </w:tc>
        <w:tc>
          <w:tcPr>
            <w:tcW w:w="567" w:type="dxa"/>
            <w:vAlign w:val="center"/>
          </w:tcPr>
          <w:p w14:paraId="015C94E1" w14:textId="77777777" w:rsidR="00196C11" w:rsidRPr="0084243D" w:rsidRDefault="00AD5594">
            <w:pPr>
              <w:rPr>
                <w:rFonts w:ascii="Verdana" w:eastAsia="Verdana" w:hAnsi="Verdana" w:cs="Verdana"/>
                <w:sz w:val="18"/>
                <w:szCs w:val="18"/>
              </w:rPr>
            </w:pPr>
            <w:r w:rsidRPr="0084243D">
              <w:rPr>
                <w:rFonts w:ascii="Verdana" w:eastAsia="Verdana" w:hAnsi="Verdana" w:cs="Verdana"/>
                <w:sz w:val="18"/>
                <w:szCs w:val="18"/>
              </w:rPr>
              <w:t>SI</w:t>
            </w:r>
          </w:p>
        </w:tc>
        <w:tc>
          <w:tcPr>
            <w:tcW w:w="1842" w:type="dxa"/>
            <w:vAlign w:val="center"/>
          </w:tcPr>
          <w:p w14:paraId="57C821F3" w14:textId="77777777" w:rsidR="00196C11" w:rsidRPr="0084243D" w:rsidRDefault="00196C11">
            <w:pPr>
              <w:rPr>
                <w:rFonts w:ascii="Verdana" w:eastAsia="Verdana" w:hAnsi="Verdana" w:cs="Verdana"/>
                <w:sz w:val="18"/>
                <w:szCs w:val="18"/>
              </w:rPr>
            </w:pPr>
          </w:p>
        </w:tc>
        <w:tc>
          <w:tcPr>
            <w:tcW w:w="567" w:type="dxa"/>
            <w:vAlign w:val="center"/>
          </w:tcPr>
          <w:p w14:paraId="33CB598C" w14:textId="77777777" w:rsidR="00196C11" w:rsidRPr="0084243D" w:rsidRDefault="00AD5594">
            <w:pPr>
              <w:rPr>
                <w:rFonts w:ascii="Verdana" w:eastAsia="Verdana" w:hAnsi="Verdana" w:cs="Verdana"/>
                <w:sz w:val="18"/>
                <w:szCs w:val="18"/>
              </w:rPr>
            </w:pPr>
            <w:r w:rsidRPr="0084243D">
              <w:rPr>
                <w:rFonts w:ascii="Verdana" w:eastAsia="Verdana" w:hAnsi="Verdana" w:cs="Verdana"/>
                <w:sz w:val="18"/>
                <w:szCs w:val="18"/>
              </w:rPr>
              <w:t>NO</w:t>
            </w:r>
          </w:p>
        </w:tc>
        <w:tc>
          <w:tcPr>
            <w:tcW w:w="2552" w:type="dxa"/>
            <w:vAlign w:val="center"/>
          </w:tcPr>
          <w:p w14:paraId="1B370EE0" w14:textId="77777777" w:rsidR="00196C11" w:rsidRPr="0084243D" w:rsidRDefault="00196C11">
            <w:pPr>
              <w:rPr>
                <w:rFonts w:ascii="Verdana" w:eastAsia="Verdana" w:hAnsi="Verdana" w:cs="Verdana"/>
                <w:sz w:val="18"/>
                <w:szCs w:val="18"/>
              </w:rPr>
            </w:pPr>
          </w:p>
        </w:tc>
      </w:tr>
    </w:tbl>
    <w:p w14:paraId="53025C8F" w14:textId="77777777" w:rsidR="00196C11" w:rsidRPr="0084243D" w:rsidRDefault="00196C11">
      <w:pPr>
        <w:spacing w:after="0" w:line="240" w:lineRule="auto"/>
        <w:rPr>
          <w:rFonts w:ascii="Verdana" w:eastAsia="Verdana" w:hAnsi="Verdana" w:cs="Verdana"/>
          <w:b/>
          <w:bCs/>
          <w:sz w:val="18"/>
          <w:szCs w:val="18"/>
          <w:u w:val="single"/>
        </w:rPr>
      </w:pPr>
    </w:p>
    <w:p w14:paraId="1CA5BB82" w14:textId="62F6D81F" w:rsidR="00196C11" w:rsidRPr="0084243D" w:rsidRDefault="00AD5594" w:rsidP="00DB789E">
      <w:pPr>
        <w:pStyle w:val="Prrafodelista"/>
        <w:numPr>
          <w:ilvl w:val="0"/>
          <w:numId w:val="8"/>
        </w:numPr>
        <w:spacing w:after="0" w:line="240" w:lineRule="auto"/>
        <w:rPr>
          <w:rFonts w:ascii="Verdana" w:eastAsia="Verdana" w:hAnsi="Verdana" w:cs="Verdana"/>
          <w:b/>
          <w:bCs/>
          <w:sz w:val="18"/>
          <w:szCs w:val="18"/>
          <w:u w:val="single"/>
        </w:rPr>
      </w:pPr>
      <w:r w:rsidRPr="0084243D">
        <w:rPr>
          <w:rFonts w:ascii="Verdana" w:eastAsia="Verdana" w:hAnsi="Verdana" w:cs="Verdana"/>
          <w:b/>
          <w:bCs/>
          <w:sz w:val="18"/>
          <w:szCs w:val="18"/>
          <w:u w:val="single"/>
        </w:rPr>
        <w:t xml:space="preserve">PLAZO DE ENTREGA </w:t>
      </w:r>
    </w:p>
    <w:p w14:paraId="1D1730BD" w14:textId="77777777" w:rsidR="00196C11" w:rsidRPr="0084243D" w:rsidRDefault="00196C11">
      <w:pPr>
        <w:spacing w:after="0" w:line="240" w:lineRule="auto"/>
        <w:rPr>
          <w:rFonts w:ascii="Verdana" w:eastAsia="Verdana" w:hAnsi="Verdana" w:cs="Verdana"/>
          <w:b/>
          <w:bCs/>
          <w:sz w:val="18"/>
          <w:szCs w:val="18"/>
          <w:u w:val="single"/>
        </w:rPr>
      </w:pPr>
    </w:p>
    <w:tbl>
      <w:tblPr>
        <w:tblStyle w:val="a3"/>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147"/>
      </w:tblGrid>
      <w:tr w:rsidR="00196C11" w:rsidRPr="0084243D" w14:paraId="27E9039F" w14:textId="77777777">
        <w:trPr>
          <w:trHeight w:val="581"/>
        </w:trPr>
        <w:tc>
          <w:tcPr>
            <w:tcW w:w="3681" w:type="dxa"/>
            <w:vAlign w:val="center"/>
          </w:tcPr>
          <w:p w14:paraId="78E118C0" w14:textId="77777777" w:rsidR="00196C11" w:rsidRPr="0084243D" w:rsidRDefault="00AD5594">
            <w:pPr>
              <w:rPr>
                <w:rFonts w:ascii="Verdana" w:eastAsia="Verdana" w:hAnsi="Verdana" w:cs="Verdana"/>
                <w:sz w:val="18"/>
                <w:szCs w:val="18"/>
              </w:rPr>
            </w:pPr>
            <w:r w:rsidRPr="0084243D">
              <w:rPr>
                <w:rFonts w:ascii="Verdana" w:eastAsia="Verdana" w:hAnsi="Verdana" w:cs="Verdana"/>
                <w:sz w:val="18"/>
                <w:szCs w:val="18"/>
              </w:rPr>
              <w:lastRenderedPageBreak/>
              <w:t>PLAZO DE ENTREGA (días corridos)</w:t>
            </w:r>
            <w:r w:rsidR="00DB789E" w:rsidRPr="0084243D">
              <w:rPr>
                <w:rFonts w:ascii="Verdana" w:eastAsia="Verdana" w:hAnsi="Verdana" w:cs="Verdana"/>
                <w:sz w:val="18"/>
                <w:szCs w:val="18"/>
              </w:rPr>
              <w:t xml:space="preserve"> </w:t>
            </w:r>
          </w:p>
          <w:p w14:paraId="2A102269" w14:textId="77777777" w:rsidR="00DB789E" w:rsidRPr="0084243D" w:rsidRDefault="00DB789E">
            <w:pPr>
              <w:rPr>
                <w:rFonts w:ascii="Verdana" w:eastAsia="Verdana" w:hAnsi="Verdana" w:cs="Verdana"/>
                <w:sz w:val="18"/>
                <w:szCs w:val="18"/>
              </w:rPr>
            </w:pPr>
          </w:p>
          <w:p w14:paraId="1DB57337" w14:textId="776B1A55" w:rsidR="00DB789E" w:rsidRPr="0084243D" w:rsidRDefault="00DB789E" w:rsidP="00DB789E">
            <w:pPr>
              <w:autoSpaceDE w:val="0"/>
              <w:autoSpaceDN w:val="0"/>
              <w:adjustRightInd w:val="0"/>
              <w:spacing w:line="259" w:lineRule="auto"/>
              <w:jc w:val="both"/>
              <w:rPr>
                <w:rFonts w:ascii="Verdana" w:hAnsi="Verdana" w:cstheme="majorHAnsi"/>
                <w:b/>
                <w:bCs/>
                <w:sz w:val="18"/>
                <w:szCs w:val="18"/>
                <w:lang w:val="es-ES" w:eastAsia="es-ES"/>
              </w:rPr>
            </w:pPr>
            <w:r w:rsidRPr="0084243D">
              <w:rPr>
                <w:rFonts w:ascii="Verdana" w:hAnsi="Verdana" w:cstheme="majorHAnsi"/>
                <w:b/>
                <w:bCs/>
                <w:sz w:val="18"/>
                <w:szCs w:val="18"/>
                <w:lang w:eastAsia="es-ES"/>
              </w:rPr>
              <w:t>Se enfatiza que el plazo de entrega no es evaluable. Se requiere que se considere un período de entrega razonable, ya que cualquier incumplimiento resultará en la aplicación de multa.</w:t>
            </w:r>
          </w:p>
        </w:tc>
        <w:tc>
          <w:tcPr>
            <w:tcW w:w="5147" w:type="dxa"/>
            <w:vAlign w:val="center"/>
          </w:tcPr>
          <w:p w14:paraId="5511D36E" w14:textId="77777777" w:rsidR="00196C11" w:rsidRPr="0084243D" w:rsidRDefault="00AD5594">
            <w:pPr>
              <w:rPr>
                <w:rFonts w:ascii="Verdana" w:eastAsia="Verdana" w:hAnsi="Verdana" w:cs="Verdana"/>
                <w:sz w:val="18"/>
                <w:szCs w:val="18"/>
                <w:u w:val="single"/>
              </w:rPr>
            </w:pPr>
            <w:r w:rsidRPr="0084243D">
              <w:rPr>
                <w:rFonts w:ascii="Verdana" w:eastAsia="Verdana" w:hAnsi="Verdana" w:cs="Verdana"/>
                <w:sz w:val="18"/>
                <w:szCs w:val="18"/>
                <w:u w:val="single"/>
              </w:rPr>
              <w:t xml:space="preserve">____  </w:t>
            </w:r>
            <w:r w:rsidRPr="0084243D">
              <w:rPr>
                <w:rFonts w:ascii="Verdana" w:eastAsia="Verdana" w:hAnsi="Verdana" w:cs="Verdana"/>
                <w:sz w:val="18"/>
                <w:szCs w:val="18"/>
              </w:rPr>
              <w:t>días corridos</w:t>
            </w:r>
          </w:p>
        </w:tc>
      </w:tr>
    </w:tbl>
    <w:p w14:paraId="313CAA61" w14:textId="77777777" w:rsidR="00196C11" w:rsidRPr="0084243D" w:rsidRDefault="00196C11">
      <w:pPr>
        <w:rPr>
          <w:rFonts w:ascii="Verdana" w:eastAsia="Verdana" w:hAnsi="Verdana" w:cs="Verdana"/>
          <w:b/>
          <w:bCs/>
          <w:sz w:val="18"/>
          <w:szCs w:val="18"/>
          <w:u w:val="single"/>
        </w:rPr>
      </w:pPr>
    </w:p>
    <w:p w14:paraId="7F6106E1" w14:textId="1F68BBB9" w:rsidR="00196C11" w:rsidRPr="0084243D" w:rsidRDefault="00AD5594" w:rsidP="00DB789E">
      <w:pPr>
        <w:pStyle w:val="Prrafodelista"/>
        <w:numPr>
          <w:ilvl w:val="0"/>
          <w:numId w:val="8"/>
        </w:numPr>
        <w:spacing w:after="0" w:line="240" w:lineRule="auto"/>
        <w:rPr>
          <w:rFonts w:ascii="Verdana" w:eastAsia="Verdana" w:hAnsi="Verdana" w:cs="Verdana"/>
          <w:b/>
          <w:bCs/>
          <w:sz w:val="18"/>
          <w:szCs w:val="18"/>
          <w:u w:val="single"/>
        </w:rPr>
      </w:pPr>
      <w:r w:rsidRPr="0084243D">
        <w:rPr>
          <w:rFonts w:ascii="Verdana" w:eastAsia="Verdana" w:hAnsi="Verdana" w:cs="Verdana"/>
          <w:b/>
          <w:bCs/>
          <w:sz w:val="18"/>
          <w:szCs w:val="18"/>
          <w:u w:val="single"/>
        </w:rPr>
        <w:t>PRECIO OFERTADO</w:t>
      </w:r>
    </w:p>
    <w:p w14:paraId="4851D60E" w14:textId="77777777" w:rsidR="00196C11" w:rsidRPr="0084243D" w:rsidRDefault="00196C11">
      <w:pPr>
        <w:spacing w:after="0" w:line="240" w:lineRule="auto"/>
        <w:rPr>
          <w:rFonts w:ascii="Verdana" w:eastAsia="Verdana" w:hAnsi="Verdana" w:cs="Verdana"/>
          <w:sz w:val="18"/>
          <w:szCs w:val="18"/>
        </w:rPr>
      </w:pPr>
    </w:p>
    <w:tbl>
      <w:tblPr>
        <w:tblStyle w:val="a4"/>
        <w:tblW w:w="86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3000"/>
        <w:gridCol w:w="990"/>
        <w:gridCol w:w="1710"/>
        <w:gridCol w:w="2115"/>
      </w:tblGrid>
      <w:tr w:rsidR="00196C11" w:rsidRPr="0084243D" w14:paraId="24126F05" w14:textId="77777777">
        <w:trPr>
          <w:trHeight w:val="20"/>
        </w:trPr>
        <w:tc>
          <w:tcPr>
            <w:tcW w:w="825" w:type="dxa"/>
            <w:tcBorders>
              <w:top w:val="single" w:sz="4" w:space="0" w:color="000000"/>
              <w:left w:val="single" w:sz="4" w:space="0" w:color="000000"/>
              <w:bottom w:val="single" w:sz="4" w:space="0" w:color="000000"/>
              <w:right w:val="single" w:sz="4" w:space="0" w:color="000000"/>
            </w:tcBorders>
            <w:vAlign w:val="center"/>
          </w:tcPr>
          <w:p w14:paraId="068DBBB8" w14:textId="77777777" w:rsidR="00196C11" w:rsidRPr="0084243D" w:rsidRDefault="00AD5594">
            <w:pPr>
              <w:spacing w:after="0"/>
              <w:jc w:val="center"/>
              <w:rPr>
                <w:rFonts w:ascii="Verdana" w:eastAsia="Verdana" w:hAnsi="Verdana" w:cs="Verdana"/>
                <w:b/>
                <w:bCs/>
                <w:sz w:val="18"/>
                <w:szCs w:val="18"/>
              </w:rPr>
            </w:pPr>
            <w:r w:rsidRPr="0084243D">
              <w:rPr>
                <w:rFonts w:ascii="Verdana" w:eastAsia="Verdana" w:hAnsi="Verdana" w:cs="Verdana"/>
                <w:b/>
                <w:bCs/>
                <w:sz w:val="18"/>
                <w:szCs w:val="18"/>
              </w:rPr>
              <w:t>LÍNEA</w:t>
            </w:r>
          </w:p>
        </w:tc>
        <w:tc>
          <w:tcPr>
            <w:tcW w:w="3000" w:type="dxa"/>
            <w:tcBorders>
              <w:top w:val="single" w:sz="4" w:space="0" w:color="000000"/>
              <w:left w:val="single" w:sz="4" w:space="0" w:color="000000"/>
              <w:bottom w:val="single" w:sz="4" w:space="0" w:color="000000"/>
              <w:right w:val="single" w:sz="4" w:space="0" w:color="000000"/>
            </w:tcBorders>
            <w:vAlign w:val="center"/>
          </w:tcPr>
          <w:p w14:paraId="06673327" w14:textId="77777777" w:rsidR="00196C11" w:rsidRPr="0084243D" w:rsidRDefault="00AD5594">
            <w:pPr>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PRODUCTO </w:t>
            </w:r>
          </w:p>
        </w:tc>
        <w:tc>
          <w:tcPr>
            <w:tcW w:w="990" w:type="dxa"/>
            <w:tcBorders>
              <w:top w:val="single" w:sz="4" w:space="0" w:color="000000"/>
              <w:left w:val="single" w:sz="4" w:space="0" w:color="000000"/>
              <w:bottom w:val="single" w:sz="4" w:space="0" w:color="000000"/>
              <w:right w:val="single" w:sz="4" w:space="0" w:color="000000"/>
            </w:tcBorders>
            <w:vAlign w:val="center"/>
          </w:tcPr>
          <w:p w14:paraId="40220036" w14:textId="77777777" w:rsidR="00196C11" w:rsidRPr="0084243D" w:rsidRDefault="00AD5594">
            <w:pPr>
              <w:spacing w:after="0"/>
              <w:jc w:val="center"/>
              <w:rPr>
                <w:rFonts w:ascii="Verdana" w:eastAsia="Verdana" w:hAnsi="Verdana" w:cs="Verdana"/>
                <w:b/>
                <w:bCs/>
                <w:sz w:val="18"/>
                <w:szCs w:val="18"/>
              </w:rPr>
            </w:pPr>
            <w:r w:rsidRPr="0084243D">
              <w:rPr>
                <w:rFonts w:ascii="Verdana" w:eastAsia="Verdana" w:hAnsi="Verdana" w:cs="Verdana"/>
                <w:b/>
                <w:bCs/>
                <w:sz w:val="18"/>
                <w:szCs w:val="18"/>
              </w:rPr>
              <w:t xml:space="preserve">CANT. </w:t>
            </w:r>
          </w:p>
        </w:tc>
        <w:tc>
          <w:tcPr>
            <w:tcW w:w="1710" w:type="dxa"/>
            <w:tcBorders>
              <w:top w:val="single" w:sz="4" w:space="0" w:color="000000"/>
              <w:left w:val="single" w:sz="4" w:space="0" w:color="000000"/>
              <w:bottom w:val="single" w:sz="4" w:space="0" w:color="000000"/>
              <w:right w:val="single" w:sz="4" w:space="0" w:color="000000"/>
            </w:tcBorders>
            <w:vAlign w:val="center"/>
          </w:tcPr>
          <w:p w14:paraId="736EF56D" w14:textId="77777777" w:rsidR="00196C11" w:rsidRPr="0084243D" w:rsidRDefault="00AD5594">
            <w:pPr>
              <w:spacing w:after="0"/>
              <w:jc w:val="center"/>
              <w:rPr>
                <w:rFonts w:ascii="Verdana" w:eastAsia="Verdana" w:hAnsi="Verdana" w:cs="Verdana"/>
                <w:b/>
                <w:bCs/>
                <w:color w:val="000000"/>
                <w:sz w:val="18"/>
                <w:szCs w:val="18"/>
              </w:rPr>
            </w:pPr>
            <w:r w:rsidRPr="0084243D">
              <w:rPr>
                <w:rFonts w:ascii="Verdana" w:eastAsia="Verdana" w:hAnsi="Verdana" w:cs="Verdana"/>
                <w:b/>
                <w:bCs/>
                <w:color w:val="000000"/>
                <w:sz w:val="18"/>
                <w:szCs w:val="18"/>
              </w:rPr>
              <w:t>VALOR UNIT NETO</w:t>
            </w:r>
          </w:p>
        </w:tc>
        <w:tc>
          <w:tcPr>
            <w:tcW w:w="2115" w:type="dxa"/>
            <w:tcBorders>
              <w:top w:val="single" w:sz="4" w:space="0" w:color="000000"/>
              <w:left w:val="single" w:sz="4" w:space="0" w:color="000000"/>
              <w:bottom w:val="single" w:sz="4" w:space="0" w:color="000000"/>
              <w:right w:val="single" w:sz="4" w:space="0" w:color="000000"/>
            </w:tcBorders>
          </w:tcPr>
          <w:p w14:paraId="02CA4053" w14:textId="77777777" w:rsidR="00196C11" w:rsidRPr="0084243D" w:rsidRDefault="00AD5594">
            <w:pPr>
              <w:spacing w:after="0"/>
              <w:jc w:val="center"/>
              <w:rPr>
                <w:rFonts w:ascii="Verdana" w:eastAsia="Verdana" w:hAnsi="Verdana" w:cs="Verdana"/>
                <w:b/>
                <w:bCs/>
                <w:color w:val="000000"/>
                <w:sz w:val="18"/>
                <w:szCs w:val="18"/>
              </w:rPr>
            </w:pPr>
            <w:r w:rsidRPr="0084243D">
              <w:rPr>
                <w:rFonts w:ascii="Verdana" w:eastAsia="Verdana" w:hAnsi="Verdana" w:cs="Verdana"/>
                <w:b/>
                <w:bCs/>
                <w:color w:val="000000"/>
                <w:sz w:val="18"/>
                <w:szCs w:val="18"/>
              </w:rPr>
              <w:t>VALOR TOTAL NETO</w:t>
            </w:r>
          </w:p>
        </w:tc>
      </w:tr>
      <w:tr w:rsidR="00196C11" w:rsidRPr="0084243D" w14:paraId="386AF0BA" w14:textId="77777777">
        <w:trPr>
          <w:trHeight w:val="20"/>
        </w:trPr>
        <w:tc>
          <w:tcPr>
            <w:tcW w:w="825" w:type="dxa"/>
            <w:tcBorders>
              <w:top w:val="single" w:sz="4" w:space="0" w:color="000000"/>
              <w:left w:val="single" w:sz="4" w:space="0" w:color="000000"/>
              <w:bottom w:val="single" w:sz="4" w:space="0" w:color="000000"/>
              <w:right w:val="single" w:sz="4" w:space="0" w:color="000000"/>
            </w:tcBorders>
            <w:vAlign w:val="center"/>
          </w:tcPr>
          <w:p w14:paraId="7239D581" w14:textId="77777777" w:rsidR="00196C11" w:rsidRPr="0084243D" w:rsidRDefault="00AD5594">
            <w:pPr>
              <w:spacing w:after="0"/>
              <w:jc w:val="center"/>
              <w:rPr>
                <w:rFonts w:ascii="Verdana" w:eastAsia="Verdana" w:hAnsi="Verdana" w:cs="Verdana"/>
                <w:b/>
                <w:bCs/>
                <w:sz w:val="18"/>
                <w:szCs w:val="18"/>
              </w:rPr>
            </w:pPr>
            <w:r w:rsidRPr="0084243D">
              <w:rPr>
                <w:rFonts w:ascii="Verdana" w:eastAsia="Verdana" w:hAnsi="Verdana" w:cs="Verdana"/>
                <w:b/>
                <w:bCs/>
                <w:sz w:val="18"/>
                <w:szCs w:val="18"/>
              </w:rPr>
              <w:t>1</w:t>
            </w:r>
          </w:p>
        </w:tc>
        <w:tc>
          <w:tcPr>
            <w:tcW w:w="3000" w:type="dxa"/>
            <w:tcBorders>
              <w:top w:val="single" w:sz="4" w:space="0" w:color="000000"/>
              <w:left w:val="single" w:sz="4" w:space="0" w:color="000000"/>
              <w:bottom w:val="single" w:sz="4" w:space="0" w:color="000000"/>
              <w:right w:val="single" w:sz="4" w:space="0" w:color="000000"/>
            </w:tcBorders>
            <w:vAlign w:val="center"/>
          </w:tcPr>
          <w:p w14:paraId="2FC099AB" w14:textId="77777777" w:rsidR="00196C11" w:rsidRPr="0084243D" w:rsidRDefault="00196C11">
            <w:pPr>
              <w:rPr>
                <w:rFonts w:ascii="Verdana" w:eastAsia="Verdana" w:hAnsi="Verdana" w:cs="Verdana"/>
                <w:sz w:val="18"/>
                <w:szCs w:val="18"/>
              </w:rPr>
            </w:pPr>
          </w:p>
        </w:tc>
        <w:tc>
          <w:tcPr>
            <w:tcW w:w="990" w:type="dxa"/>
            <w:tcBorders>
              <w:top w:val="single" w:sz="4" w:space="0" w:color="000000"/>
              <w:left w:val="nil"/>
              <w:bottom w:val="single" w:sz="4" w:space="0" w:color="000000"/>
              <w:right w:val="single" w:sz="4" w:space="0" w:color="000000"/>
            </w:tcBorders>
            <w:vAlign w:val="center"/>
          </w:tcPr>
          <w:p w14:paraId="0AD40CDE" w14:textId="77777777" w:rsidR="00196C11" w:rsidRPr="0084243D" w:rsidRDefault="00196C11">
            <w:pPr>
              <w:spacing w:after="0"/>
              <w:jc w:val="center"/>
              <w:rPr>
                <w:rFonts w:ascii="Verdana" w:eastAsia="Verdana" w:hAnsi="Verdana" w:cs="Verdana"/>
                <w:b/>
                <w:bCs/>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03FE48AA" w14:textId="77777777" w:rsidR="00196C11" w:rsidRPr="0084243D" w:rsidRDefault="00196C11">
            <w:pPr>
              <w:spacing w:after="0"/>
              <w:jc w:val="center"/>
              <w:rPr>
                <w:rFonts w:ascii="Verdana" w:eastAsia="Verdana" w:hAnsi="Verdana" w:cs="Verdana"/>
                <w:color w:val="000000"/>
                <w:sz w:val="18"/>
                <w:szCs w:val="18"/>
              </w:rPr>
            </w:pPr>
          </w:p>
        </w:tc>
        <w:tc>
          <w:tcPr>
            <w:tcW w:w="2115" w:type="dxa"/>
            <w:tcBorders>
              <w:top w:val="single" w:sz="4" w:space="0" w:color="000000"/>
              <w:left w:val="single" w:sz="4" w:space="0" w:color="000000"/>
              <w:bottom w:val="single" w:sz="4" w:space="0" w:color="000000"/>
              <w:right w:val="single" w:sz="4" w:space="0" w:color="000000"/>
            </w:tcBorders>
          </w:tcPr>
          <w:p w14:paraId="4D365515" w14:textId="77777777" w:rsidR="00196C11" w:rsidRPr="0084243D" w:rsidRDefault="00196C11">
            <w:pPr>
              <w:spacing w:after="0"/>
              <w:jc w:val="center"/>
              <w:rPr>
                <w:rFonts w:ascii="Verdana" w:eastAsia="Verdana" w:hAnsi="Verdana" w:cs="Verdana"/>
                <w:color w:val="000000"/>
                <w:sz w:val="18"/>
                <w:szCs w:val="18"/>
              </w:rPr>
            </w:pPr>
          </w:p>
        </w:tc>
      </w:tr>
      <w:tr w:rsidR="00196C11" w:rsidRPr="0084243D" w14:paraId="59F16E93" w14:textId="77777777">
        <w:trPr>
          <w:trHeight w:val="20"/>
        </w:trPr>
        <w:tc>
          <w:tcPr>
            <w:tcW w:w="4815" w:type="dxa"/>
            <w:gridSpan w:val="3"/>
            <w:vMerge w:val="restart"/>
            <w:tcBorders>
              <w:top w:val="single" w:sz="4" w:space="0" w:color="000000"/>
              <w:left w:val="nil"/>
              <w:bottom w:val="nil"/>
              <w:right w:val="single" w:sz="4" w:space="0" w:color="000000"/>
            </w:tcBorders>
            <w:vAlign w:val="center"/>
          </w:tcPr>
          <w:p w14:paraId="79A1F133" w14:textId="77777777" w:rsidR="00196C11" w:rsidRPr="0084243D" w:rsidRDefault="00196C11">
            <w:pPr>
              <w:spacing w:after="0"/>
              <w:jc w:val="center"/>
              <w:rPr>
                <w:rFonts w:ascii="Verdana" w:eastAsia="Verdana" w:hAnsi="Verdana" w:cs="Verdana"/>
                <w:color w:val="000000"/>
                <w:sz w:val="18"/>
                <w:szCs w:val="18"/>
              </w:rPr>
            </w:pPr>
          </w:p>
          <w:p w14:paraId="54AF255E" w14:textId="77777777" w:rsidR="00196C11" w:rsidRPr="0084243D" w:rsidRDefault="00196C11">
            <w:pPr>
              <w:spacing w:after="0"/>
              <w:jc w:val="center"/>
              <w:rPr>
                <w:rFonts w:ascii="Verdana" w:eastAsia="Verdana" w:hAnsi="Verdana" w:cs="Verdana"/>
                <w:color w:val="000000"/>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5E395A18" w14:textId="77777777" w:rsidR="00196C11" w:rsidRPr="0084243D" w:rsidRDefault="00AD5594">
            <w:pPr>
              <w:spacing w:after="0"/>
              <w:jc w:val="right"/>
              <w:rPr>
                <w:rFonts w:ascii="Verdana" w:eastAsia="Verdana" w:hAnsi="Verdana" w:cs="Verdana"/>
                <w:b/>
                <w:bCs/>
                <w:color w:val="000000"/>
                <w:sz w:val="18"/>
                <w:szCs w:val="18"/>
              </w:rPr>
            </w:pPr>
            <w:r w:rsidRPr="0084243D">
              <w:rPr>
                <w:rFonts w:ascii="Verdana" w:eastAsia="Verdana" w:hAnsi="Verdana" w:cs="Verdana"/>
                <w:b/>
                <w:bCs/>
                <w:color w:val="000000"/>
                <w:sz w:val="18"/>
                <w:szCs w:val="18"/>
              </w:rPr>
              <w:t>TOTAL NETO</w:t>
            </w:r>
          </w:p>
        </w:tc>
        <w:tc>
          <w:tcPr>
            <w:tcW w:w="2115" w:type="dxa"/>
            <w:tcBorders>
              <w:top w:val="single" w:sz="4" w:space="0" w:color="000000"/>
              <w:left w:val="single" w:sz="4" w:space="0" w:color="000000"/>
              <w:bottom w:val="single" w:sz="4" w:space="0" w:color="000000"/>
              <w:right w:val="single" w:sz="4" w:space="0" w:color="000000"/>
            </w:tcBorders>
          </w:tcPr>
          <w:p w14:paraId="5942277B" w14:textId="77777777" w:rsidR="00196C11" w:rsidRPr="0084243D" w:rsidRDefault="00196C11">
            <w:pPr>
              <w:spacing w:after="0"/>
              <w:jc w:val="center"/>
              <w:rPr>
                <w:rFonts w:ascii="Verdana" w:eastAsia="Verdana" w:hAnsi="Verdana" w:cs="Verdana"/>
                <w:b/>
                <w:bCs/>
                <w:color w:val="000000"/>
                <w:sz w:val="18"/>
                <w:szCs w:val="18"/>
              </w:rPr>
            </w:pPr>
          </w:p>
        </w:tc>
      </w:tr>
      <w:tr w:rsidR="00196C11" w:rsidRPr="0084243D" w14:paraId="423702BE" w14:textId="77777777">
        <w:trPr>
          <w:trHeight w:val="20"/>
        </w:trPr>
        <w:tc>
          <w:tcPr>
            <w:tcW w:w="4815" w:type="dxa"/>
            <w:gridSpan w:val="3"/>
            <w:vMerge/>
            <w:tcBorders>
              <w:top w:val="single" w:sz="4" w:space="0" w:color="000000"/>
              <w:left w:val="nil"/>
              <w:bottom w:val="nil"/>
              <w:right w:val="single" w:sz="4" w:space="0" w:color="000000"/>
            </w:tcBorders>
            <w:vAlign w:val="center"/>
          </w:tcPr>
          <w:p w14:paraId="1E2BF5E4" w14:textId="77777777" w:rsidR="00196C11" w:rsidRPr="0084243D" w:rsidRDefault="00196C11">
            <w:pPr>
              <w:widowControl w:val="0"/>
              <w:pBdr>
                <w:top w:val="nil"/>
                <w:left w:val="nil"/>
                <w:bottom w:val="nil"/>
                <w:right w:val="nil"/>
                <w:between w:val="nil"/>
              </w:pBdr>
              <w:spacing w:after="0" w:line="276" w:lineRule="auto"/>
              <w:rPr>
                <w:rFonts w:ascii="Verdana" w:eastAsia="Verdana" w:hAnsi="Verdana" w:cs="Verdana"/>
                <w:b/>
                <w:bCs/>
                <w:color w:val="000000"/>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1784E24E" w14:textId="77777777" w:rsidR="00196C11" w:rsidRPr="0084243D" w:rsidRDefault="00AD5594">
            <w:pPr>
              <w:spacing w:after="0"/>
              <w:jc w:val="right"/>
              <w:rPr>
                <w:rFonts w:ascii="Verdana" w:eastAsia="Verdana" w:hAnsi="Verdana" w:cs="Verdana"/>
                <w:b/>
                <w:bCs/>
                <w:color w:val="000000"/>
                <w:sz w:val="18"/>
                <w:szCs w:val="18"/>
              </w:rPr>
            </w:pPr>
            <w:r w:rsidRPr="0084243D">
              <w:rPr>
                <w:rFonts w:ascii="Verdana" w:eastAsia="Verdana" w:hAnsi="Verdana" w:cs="Verdana"/>
                <w:b/>
                <w:bCs/>
                <w:color w:val="000000"/>
                <w:sz w:val="18"/>
                <w:szCs w:val="18"/>
              </w:rPr>
              <w:t>IVA</w:t>
            </w:r>
          </w:p>
        </w:tc>
        <w:tc>
          <w:tcPr>
            <w:tcW w:w="2115" w:type="dxa"/>
            <w:tcBorders>
              <w:top w:val="single" w:sz="4" w:space="0" w:color="000000"/>
              <w:left w:val="single" w:sz="4" w:space="0" w:color="000000"/>
              <w:bottom w:val="single" w:sz="4" w:space="0" w:color="000000"/>
              <w:right w:val="single" w:sz="4" w:space="0" w:color="000000"/>
            </w:tcBorders>
          </w:tcPr>
          <w:p w14:paraId="5FEA7FD5" w14:textId="77777777" w:rsidR="00196C11" w:rsidRPr="0084243D" w:rsidRDefault="00196C11">
            <w:pPr>
              <w:spacing w:after="0"/>
              <w:jc w:val="center"/>
              <w:rPr>
                <w:rFonts w:ascii="Verdana" w:eastAsia="Verdana" w:hAnsi="Verdana" w:cs="Verdana"/>
                <w:b/>
                <w:bCs/>
                <w:color w:val="000000"/>
                <w:sz w:val="18"/>
                <w:szCs w:val="18"/>
              </w:rPr>
            </w:pPr>
          </w:p>
        </w:tc>
      </w:tr>
      <w:tr w:rsidR="00196C11" w:rsidRPr="0084243D" w14:paraId="54003D0A" w14:textId="77777777">
        <w:trPr>
          <w:trHeight w:val="20"/>
        </w:trPr>
        <w:tc>
          <w:tcPr>
            <w:tcW w:w="4815" w:type="dxa"/>
            <w:gridSpan w:val="3"/>
            <w:vMerge/>
            <w:tcBorders>
              <w:top w:val="single" w:sz="4" w:space="0" w:color="000000"/>
              <w:left w:val="nil"/>
              <w:bottom w:val="nil"/>
              <w:right w:val="single" w:sz="4" w:space="0" w:color="000000"/>
            </w:tcBorders>
            <w:vAlign w:val="center"/>
          </w:tcPr>
          <w:p w14:paraId="5371103C" w14:textId="77777777" w:rsidR="00196C11" w:rsidRPr="0084243D" w:rsidRDefault="00196C11">
            <w:pPr>
              <w:widowControl w:val="0"/>
              <w:pBdr>
                <w:top w:val="nil"/>
                <w:left w:val="nil"/>
                <w:bottom w:val="nil"/>
                <w:right w:val="nil"/>
                <w:between w:val="nil"/>
              </w:pBdr>
              <w:spacing w:after="0" w:line="276" w:lineRule="auto"/>
              <w:rPr>
                <w:rFonts w:ascii="Verdana" w:eastAsia="Verdana" w:hAnsi="Verdana" w:cs="Verdana"/>
                <w:b/>
                <w:bCs/>
                <w:color w:val="000000"/>
                <w:sz w:val="18"/>
                <w:szCs w:val="18"/>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3388A623" w14:textId="77777777" w:rsidR="00196C11" w:rsidRPr="0084243D" w:rsidRDefault="00AD5594">
            <w:pPr>
              <w:spacing w:after="0"/>
              <w:jc w:val="right"/>
              <w:rPr>
                <w:rFonts w:ascii="Verdana" w:eastAsia="Verdana" w:hAnsi="Verdana" w:cs="Verdana"/>
                <w:b/>
                <w:bCs/>
                <w:color w:val="000000"/>
                <w:sz w:val="18"/>
                <w:szCs w:val="18"/>
              </w:rPr>
            </w:pPr>
            <w:r w:rsidRPr="0084243D">
              <w:rPr>
                <w:rFonts w:ascii="Verdana" w:eastAsia="Verdana" w:hAnsi="Verdana" w:cs="Verdana"/>
                <w:b/>
                <w:bCs/>
                <w:color w:val="000000"/>
                <w:sz w:val="18"/>
                <w:szCs w:val="18"/>
              </w:rPr>
              <w:t>TOTAL BRUTO</w:t>
            </w:r>
          </w:p>
        </w:tc>
        <w:tc>
          <w:tcPr>
            <w:tcW w:w="2115" w:type="dxa"/>
            <w:tcBorders>
              <w:top w:val="single" w:sz="4" w:space="0" w:color="000000"/>
              <w:left w:val="single" w:sz="4" w:space="0" w:color="000000"/>
              <w:bottom w:val="single" w:sz="4" w:space="0" w:color="000000"/>
              <w:right w:val="single" w:sz="4" w:space="0" w:color="000000"/>
            </w:tcBorders>
          </w:tcPr>
          <w:p w14:paraId="1C5A6C7A" w14:textId="77777777" w:rsidR="00196C11" w:rsidRPr="0084243D" w:rsidRDefault="00196C11">
            <w:pPr>
              <w:spacing w:after="0"/>
              <w:jc w:val="center"/>
              <w:rPr>
                <w:rFonts w:ascii="Verdana" w:eastAsia="Verdana" w:hAnsi="Verdana" w:cs="Verdana"/>
                <w:b/>
                <w:bCs/>
                <w:color w:val="000000"/>
                <w:sz w:val="18"/>
                <w:szCs w:val="18"/>
              </w:rPr>
            </w:pPr>
          </w:p>
        </w:tc>
      </w:tr>
    </w:tbl>
    <w:p w14:paraId="283295BB" w14:textId="77777777" w:rsidR="00196C11" w:rsidRPr="0084243D" w:rsidRDefault="00196C11">
      <w:pPr>
        <w:spacing w:before="80" w:after="120" w:line="240" w:lineRule="auto"/>
        <w:jc w:val="both"/>
        <w:rPr>
          <w:rFonts w:ascii="Verdana" w:eastAsia="Verdana" w:hAnsi="Verdana" w:cs="Verdana"/>
          <w:b/>
          <w:bCs/>
          <w:sz w:val="18"/>
          <w:szCs w:val="18"/>
        </w:rPr>
      </w:pPr>
    </w:p>
    <w:p w14:paraId="37A6EC65" w14:textId="77777777" w:rsidR="00196C11" w:rsidRPr="0084243D" w:rsidRDefault="00AD5594">
      <w:pPr>
        <w:spacing w:before="80" w:after="120" w:line="240" w:lineRule="auto"/>
        <w:jc w:val="both"/>
        <w:rPr>
          <w:rFonts w:ascii="Verdana" w:eastAsia="Verdana" w:hAnsi="Verdana" w:cs="Verdana"/>
          <w:b/>
          <w:bCs/>
          <w:sz w:val="18"/>
          <w:szCs w:val="18"/>
        </w:rPr>
      </w:pPr>
      <w:r w:rsidRPr="0084243D">
        <w:rPr>
          <w:rFonts w:ascii="Verdana" w:eastAsia="Verdana" w:hAnsi="Verdana" w:cs="Verdana"/>
          <w:b/>
          <w:bCs/>
          <w:sz w:val="18"/>
          <w:szCs w:val="18"/>
        </w:rPr>
        <w:t xml:space="preserve">(*) Valor Unit. Neto: debe considerar el costo de despacho y entrega en las bodegas del SST. </w:t>
      </w:r>
    </w:p>
    <w:p w14:paraId="19C7A0C8" w14:textId="77777777" w:rsidR="00196C11" w:rsidRPr="0084243D" w:rsidRDefault="00196C11">
      <w:pPr>
        <w:spacing w:before="80" w:after="120" w:line="240" w:lineRule="auto"/>
        <w:jc w:val="both"/>
        <w:rPr>
          <w:rFonts w:ascii="Verdana" w:eastAsia="Verdana" w:hAnsi="Verdana" w:cs="Verdana"/>
          <w:b/>
          <w:bCs/>
          <w:sz w:val="18"/>
          <w:szCs w:val="18"/>
        </w:rPr>
      </w:pPr>
    </w:p>
    <w:p w14:paraId="1A6FD414" w14:textId="77777777" w:rsidR="00196C11" w:rsidRPr="0084243D" w:rsidRDefault="00AD5594">
      <w:pPr>
        <w:numPr>
          <w:ilvl w:val="0"/>
          <w:numId w:val="4"/>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spacing w:after="0" w:line="276" w:lineRule="auto"/>
        <w:jc w:val="both"/>
        <w:rPr>
          <w:rFonts w:ascii="Verdana" w:eastAsia="Verdana" w:hAnsi="Verdana" w:cs="Verdana"/>
          <w:b/>
          <w:bCs/>
          <w:sz w:val="18"/>
          <w:szCs w:val="18"/>
        </w:rPr>
      </w:pPr>
      <w:r w:rsidRPr="0084243D">
        <w:rPr>
          <w:rFonts w:ascii="Verdana" w:eastAsia="Verdana" w:hAnsi="Verdana" w:cs="Verdana"/>
          <w:b/>
          <w:bCs/>
          <w:sz w:val="18"/>
          <w:szCs w:val="18"/>
          <w:u w:val="single"/>
        </w:rPr>
        <w:t>OTRAS OBLIGACIONES DEL OFERENTE</w:t>
      </w:r>
    </w:p>
    <w:p w14:paraId="4F27B850"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Se debe adjuntar ficha técnica en español del producto ofertado en el que se indique las características técnicas (detalles, tamaño, material, certificaciones, condiciones de almacenamientos, composición, etc.) junto con una imagen del producto.</w:t>
      </w:r>
    </w:p>
    <w:p w14:paraId="41D6C5FB"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Se deja establecido que el proveedor tendrá un plazo máximo de 72 horas hábiles para aceptar la orden de compra en el portal </w:t>
      </w:r>
      <w:hyperlink r:id="rId9">
        <w:r w:rsidR="00196C11" w:rsidRPr="0084243D">
          <w:rPr>
            <w:rFonts w:ascii="Verdana" w:eastAsia="Verdana" w:hAnsi="Verdana" w:cs="Verdana"/>
            <w:sz w:val="18"/>
            <w:szCs w:val="18"/>
            <w:u w:val="single"/>
          </w:rPr>
          <w:t>www.mercadopublico.cl</w:t>
        </w:r>
      </w:hyperlink>
      <w:r w:rsidRPr="0084243D">
        <w:rPr>
          <w:rFonts w:ascii="Verdana" w:eastAsia="Verdana" w:hAnsi="Verdana" w:cs="Verdana"/>
          <w:sz w:val="18"/>
          <w:szCs w:val="18"/>
        </w:rPr>
        <w:t>, en caso contrario, el Servicio de Salud, podrá cancelar la Orden de Compra y re-adjudicar al segundo oferente mejor evaluado. </w:t>
      </w:r>
    </w:p>
    <w:p w14:paraId="6775FDC1" w14:textId="77777777" w:rsidR="00196C11" w:rsidRPr="0084243D" w:rsidRDefault="00196C11">
      <w:pPr>
        <w:jc w:val="both"/>
        <w:rPr>
          <w:rFonts w:ascii="Verdana" w:eastAsia="Verdana" w:hAnsi="Verdana" w:cs="Verdana"/>
          <w:sz w:val="18"/>
          <w:szCs w:val="18"/>
        </w:rPr>
      </w:pPr>
    </w:p>
    <w:p w14:paraId="3494D192" w14:textId="77777777" w:rsidR="00196C11" w:rsidRPr="0084243D" w:rsidRDefault="00AD5594">
      <w:pPr>
        <w:numPr>
          <w:ilvl w:val="0"/>
          <w:numId w:val="4"/>
        </w:numPr>
        <w:pBdr>
          <w:top w:val="nil"/>
          <w:left w:val="nil"/>
          <w:bottom w:val="nil"/>
          <w:right w:val="nil"/>
          <w:between w:val="nil"/>
        </w:pBdr>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EMBALAJE DE LOS PRODUCTOS</w:t>
      </w:r>
    </w:p>
    <w:p w14:paraId="4C389C90" w14:textId="77777777" w:rsidR="00196C11" w:rsidRPr="0084243D" w:rsidRDefault="00AD5594">
      <w:pPr>
        <w:spacing w:after="0" w:line="240" w:lineRule="auto"/>
        <w:jc w:val="both"/>
        <w:rPr>
          <w:rFonts w:ascii="Verdana" w:eastAsia="Verdana" w:hAnsi="Verdana" w:cs="Verdana"/>
          <w:sz w:val="18"/>
          <w:szCs w:val="18"/>
        </w:rPr>
      </w:pPr>
      <w:r w:rsidRPr="0084243D">
        <w:rPr>
          <w:rFonts w:ascii="Verdana" w:eastAsia="Verdana" w:hAnsi="Verdana" w:cs="Verdana"/>
          <w:sz w:val="18"/>
          <w:szCs w:val="18"/>
        </w:rPr>
        <w:t>El bien deberá ser embalado de forma individual y segura de manera tal que permita soportar, sin límites las manipulaciones bruscas y descuidos durante el tránsito y transporte, cargo y descargue, temperaturas extremas, precipitaciones, hasta el lugar del destino final y evitar daños a su estructura. El embalaje, las marcas y los documentos en el exterior e interior del bulto, deberán permitir su clara identificación.</w:t>
      </w:r>
    </w:p>
    <w:p w14:paraId="32DB27F1" w14:textId="77777777" w:rsidR="00196C11" w:rsidRPr="0084243D" w:rsidRDefault="00196C11">
      <w:pPr>
        <w:spacing w:after="0" w:line="240" w:lineRule="auto"/>
        <w:jc w:val="both"/>
        <w:rPr>
          <w:rFonts w:ascii="Verdana" w:eastAsia="Verdana" w:hAnsi="Verdana" w:cs="Verdana"/>
          <w:sz w:val="18"/>
          <w:szCs w:val="18"/>
        </w:rPr>
      </w:pPr>
    </w:p>
    <w:p w14:paraId="1C98040C" w14:textId="77777777" w:rsidR="00196C11" w:rsidRPr="0084243D" w:rsidRDefault="00AD5594">
      <w:pPr>
        <w:ind w:right="1162"/>
        <w:jc w:val="both"/>
        <w:rPr>
          <w:rFonts w:ascii="Verdana" w:eastAsia="Verdana" w:hAnsi="Verdana" w:cs="Verdana"/>
          <w:sz w:val="18"/>
          <w:szCs w:val="18"/>
        </w:rPr>
      </w:pPr>
      <w:r w:rsidRPr="0084243D">
        <w:rPr>
          <w:rFonts w:ascii="Verdana" w:eastAsia="Verdana" w:hAnsi="Verdana" w:cs="Verdana"/>
          <w:sz w:val="18"/>
          <w:szCs w:val="18"/>
        </w:rPr>
        <w:t>El proveedor deberá identificar los bultos con la siguiente información:</w:t>
      </w:r>
    </w:p>
    <w:p w14:paraId="0EDFFC61" w14:textId="77777777" w:rsidR="00196C11" w:rsidRPr="0084243D" w:rsidRDefault="00AD5594">
      <w:pPr>
        <w:widowControl w:val="0"/>
        <w:numPr>
          <w:ilvl w:val="1"/>
          <w:numId w:val="4"/>
        </w:numPr>
        <w:pBdr>
          <w:top w:val="nil"/>
          <w:left w:val="nil"/>
          <w:bottom w:val="nil"/>
          <w:right w:val="nil"/>
          <w:between w:val="nil"/>
        </w:pBdr>
        <w:spacing w:before="24" w:after="0"/>
        <w:ind w:right="1162"/>
        <w:rPr>
          <w:rFonts w:ascii="Verdana" w:eastAsia="Verdana" w:hAnsi="Verdana" w:cs="Verdana"/>
          <w:color w:val="000000"/>
          <w:sz w:val="18"/>
          <w:szCs w:val="18"/>
        </w:rPr>
      </w:pPr>
      <w:r w:rsidRPr="0084243D">
        <w:rPr>
          <w:rFonts w:ascii="Verdana" w:eastAsia="Verdana" w:hAnsi="Verdana" w:cs="Verdana"/>
          <w:color w:val="000000"/>
          <w:sz w:val="18"/>
          <w:szCs w:val="18"/>
        </w:rPr>
        <w:t>Nombre y dirección del establecimiento de entrega.</w:t>
      </w:r>
    </w:p>
    <w:p w14:paraId="41E1DBAC" w14:textId="77777777" w:rsidR="00196C11" w:rsidRPr="0084243D" w:rsidRDefault="00AD5594">
      <w:pPr>
        <w:widowControl w:val="0"/>
        <w:numPr>
          <w:ilvl w:val="1"/>
          <w:numId w:val="4"/>
        </w:numPr>
        <w:pBdr>
          <w:top w:val="nil"/>
          <w:left w:val="nil"/>
          <w:bottom w:val="nil"/>
          <w:right w:val="nil"/>
          <w:between w:val="nil"/>
        </w:pBdr>
        <w:spacing w:after="0"/>
        <w:ind w:right="1162"/>
        <w:rPr>
          <w:rFonts w:ascii="Verdana" w:eastAsia="Verdana" w:hAnsi="Verdana" w:cs="Verdana"/>
          <w:color w:val="000000"/>
          <w:sz w:val="18"/>
          <w:szCs w:val="18"/>
        </w:rPr>
      </w:pPr>
      <w:r w:rsidRPr="0084243D">
        <w:rPr>
          <w:rFonts w:ascii="Verdana" w:eastAsia="Verdana" w:hAnsi="Verdana" w:cs="Verdana"/>
          <w:color w:val="000000"/>
          <w:sz w:val="18"/>
          <w:szCs w:val="18"/>
        </w:rPr>
        <w:t>Número de guía de despacho asociada a la entrega.</w:t>
      </w:r>
    </w:p>
    <w:p w14:paraId="10B52570" w14:textId="77777777" w:rsidR="00196C11" w:rsidRPr="0084243D" w:rsidRDefault="00AD5594">
      <w:pPr>
        <w:widowControl w:val="0"/>
        <w:numPr>
          <w:ilvl w:val="1"/>
          <w:numId w:val="4"/>
        </w:numPr>
        <w:pBdr>
          <w:top w:val="nil"/>
          <w:left w:val="nil"/>
          <w:bottom w:val="nil"/>
          <w:right w:val="nil"/>
          <w:between w:val="nil"/>
        </w:pBdr>
        <w:spacing w:after="0"/>
        <w:ind w:right="1162"/>
        <w:rPr>
          <w:rFonts w:ascii="Verdana" w:eastAsia="Verdana" w:hAnsi="Verdana" w:cs="Verdana"/>
          <w:color w:val="000000"/>
          <w:sz w:val="18"/>
          <w:szCs w:val="18"/>
        </w:rPr>
      </w:pPr>
      <w:r w:rsidRPr="0084243D">
        <w:rPr>
          <w:rFonts w:ascii="Verdana" w:eastAsia="Verdana" w:hAnsi="Verdana" w:cs="Verdana"/>
          <w:color w:val="000000"/>
          <w:sz w:val="18"/>
          <w:szCs w:val="18"/>
        </w:rPr>
        <w:t>Identificación del número de bultos por entrega "1 de n";</w:t>
      </w:r>
    </w:p>
    <w:p w14:paraId="1069E5E6" w14:textId="77777777" w:rsidR="00196C11" w:rsidRPr="0084243D" w:rsidRDefault="00AD5594">
      <w:pPr>
        <w:widowControl w:val="0"/>
        <w:numPr>
          <w:ilvl w:val="1"/>
          <w:numId w:val="4"/>
        </w:numPr>
        <w:pBdr>
          <w:top w:val="nil"/>
          <w:left w:val="nil"/>
          <w:bottom w:val="nil"/>
          <w:right w:val="nil"/>
          <w:between w:val="nil"/>
        </w:pBdr>
        <w:spacing w:after="0"/>
        <w:rPr>
          <w:rFonts w:ascii="Verdana" w:eastAsia="Verdana" w:hAnsi="Verdana" w:cs="Verdana"/>
          <w:color w:val="000000"/>
          <w:sz w:val="18"/>
          <w:szCs w:val="18"/>
        </w:rPr>
      </w:pPr>
      <w:r w:rsidRPr="0084243D">
        <w:rPr>
          <w:rFonts w:ascii="Verdana" w:eastAsia="Verdana" w:hAnsi="Verdana" w:cs="Verdana"/>
          <w:color w:val="000000"/>
          <w:sz w:val="18"/>
          <w:szCs w:val="18"/>
        </w:rPr>
        <w:t>Sello característico del proveedor que asegure la protección del contenido del bulto.</w:t>
      </w:r>
    </w:p>
    <w:p w14:paraId="49A56279" w14:textId="77777777" w:rsidR="00196C11" w:rsidRPr="0084243D" w:rsidRDefault="00AD5594">
      <w:pPr>
        <w:rPr>
          <w:rFonts w:ascii="Verdana" w:eastAsia="Verdana" w:hAnsi="Verdana" w:cs="Verdana"/>
          <w:color w:val="000000"/>
          <w:sz w:val="18"/>
          <w:szCs w:val="18"/>
        </w:rPr>
      </w:pPr>
      <w:r w:rsidRPr="0084243D">
        <w:rPr>
          <w:rFonts w:ascii="Verdana" w:hAnsi="Verdana"/>
          <w:sz w:val="18"/>
          <w:szCs w:val="18"/>
        </w:rPr>
        <w:br w:type="page"/>
      </w:r>
    </w:p>
    <w:p w14:paraId="68BFA574" w14:textId="77777777" w:rsidR="00196C11" w:rsidRPr="0084243D" w:rsidRDefault="00AD5594">
      <w:pPr>
        <w:widowControl w:val="0"/>
        <w:numPr>
          <w:ilvl w:val="0"/>
          <w:numId w:val="4"/>
        </w:numPr>
        <w:pBdr>
          <w:top w:val="nil"/>
          <w:left w:val="nil"/>
          <w:bottom w:val="nil"/>
          <w:right w:val="nil"/>
          <w:between w:val="nil"/>
        </w:pBdr>
        <w:spacing w:after="0"/>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ENTREGA DE LOS BIENES</w:t>
      </w:r>
    </w:p>
    <w:p w14:paraId="1B3B49C1" w14:textId="77777777" w:rsidR="00196C11" w:rsidRPr="0084243D" w:rsidRDefault="00196C11">
      <w:pPr>
        <w:widowControl w:val="0"/>
        <w:spacing w:before="10" w:after="0"/>
        <w:jc w:val="both"/>
        <w:rPr>
          <w:rFonts w:ascii="Verdana" w:eastAsia="Verdana" w:hAnsi="Verdana" w:cs="Verdana"/>
          <w:sz w:val="18"/>
          <w:szCs w:val="18"/>
        </w:rPr>
      </w:pPr>
    </w:p>
    <w:p w14:paraId="4C893932" w14:textId="77777777" w:rsidR="00196C11" w:rsidRPr="0084243D" w:rsidRDefault="00AD5594">
      <w:pPr>
        <w:spacing w:before="10"/>
        <w:jc w:val="both"/>
        <w:rPr>
          <w:rFonts w:ascii="Verdana" w:eastAsia="Verdana" w:hAnsi="Verdana" w:cs="Verdana"/>
          <w:sz w:val="18"/>
          <w:szCs w:val="18"/>
        </w:rPr>
      </w:pPr>
      <w:r w:rsidRPr="0084243D">
        <w:rPr>
          <w:rFonts w:ascii="Verdana" w:eastAsia="Verdana" w:hAnsi="Verdana" w:cs="Verdana"/>
          <w:sz w:val="18"/>
          <w:szCs w:val="18"/>
        </w:rPr>
        <w:t>El proveedor deberá entregar los productos en el lugar que defina el Servicio de Salud Tarapacá, de acuerdo al plazo de entrega ofertado.</w:t>
      </w:r>
    </w:p>
    <w:p w14:paraId="476402F6" w14:textId="77777777" w:rsidR="00196C11" w:rsidRPr="0084243D" w:rsidRDefault="00AD5594">
      <w:pPr>
        <w:pBdr>
          <w:top w:val="nil"/>
          <w:left w:val="nil"/>
          <w:bottom w:val="nil"/>
          <w:right w:val="nil"/>
          <w:between w:val="nil"/>
        </w:pBdr>
        <w:spacing w:after="0" w:line="240" w:lineRule="auto"/>
        <w:rPr>
          <w:rFonts w:ascii="Verdana" w:eastAsia="Verdana" w:hAnsi="Verdana" w:cs="Verdana"/>
          <w:color w:val="000000"/>
          <w:sz w:val="18"/>
          <w:szCs w:val="18"/>
        </w:rPr>
      </w:pPr>
      <w:r w:rsidRPr="0084243D">
        <w:rPr>
          <w:rFonts w:ascii="Verdana" w:eastAsia="Verdana" w:hAnsi="Verdana" w:cs="Verdana"/>
          <w:color w:val="000000"/>
          <w:sz w:val="18"/>
          <w:szCs w:val="18"/>
        </w:rPr>
        <w:t>Horario de recepción: lunes a jueves de 08:00 a 16.30 horas. / viernes de 08:00 a 15:30 horas.</w:t>
      </w:r>
    </w:p>
    <w:p w14:paraId="62D2825D" w14:textId="77777777" w:rsidR="00196C11" w:rsidRPr="0084243D" w:rsidRDefault="00AD5594">
      <w:pPr>
        <w:pBdr>
          <w:top w:val="nil"/>
          <w:left w:val="nil"/>
          <w:bottom w:val="nil"/>
          <w:right w:val="nil"/>
          <w:between w:val="nil"/>
        </w:pBdr>
        <w:spacing w:after="0" w:line="240" w:lineRule="auto"/>
        <w:rPr>
          <w:rFonts w:ascii="Verdana" w:eastAsia="Verdana" w:hAnsi="Verdana" w:cs="Verdana"/>
          <w:color w:val="000000"/>
          <w:sz w:val="18"/>
          <w:szCs w:val="18"/>
        </w:rPr>
      </w:pPr>
      <w:r w:rsidRPr="0084243D">
        <w:rPr>
          <w:rFonts w:ascii="Verdana" w:eastAsia="Verdana" w:hAnsi="Verdana" w:cs="Verdana"/>
          <w:color w:val="000000"/>
          <w:sz w:val="18"/>
          <w:szCs w:val="18"/>
        </w:rPr>
        <w:t>Avisar anticipadamente a los Contactos de Recepción:</w:t>
      </w:r>
    </w:p>
    <w:p w14:paraId="40E0124F" w14:textId="77777777" w:rsidR="00196C11" w:rsidRPr="0084243D" w:rsidRDefault="00196C11">
      <w:pPr>
        <w:pBdr>
          <w:top w:val="nil"/>
          <w:left w:val="nil"/>
          <w:bottom w:val="nil"/>
          <w:right w:val="nil"/>
          <w:between w:val="nil"/>
        </w:pBdr>
        <w:spacing w:after="0" w:line="240" w:lineRule="auto"/>
        <w:ind w:left="708"/>
        <w:rPr>
          <w:rFonts w:ascii="Verdana" w:eastAsia="Verdana" w:hAnsi="Verdana" w:cs="Verdana"/>
          <w:color w:val="4F81BD" w:themeColor="accent1"/>
          <w:sz w:val="18"/>
          <w:szCs w:val="18"/>
        </w:rPr>
      </w:pPr>
    </w:p>
    <w:p w14:paraId="6F2B4972" w14:textId="77777777" w:rsidR="00196C11" w:rsidRPr="0084243D" w:rsidRDefault="00196C11" w:rsidP="00DB789E">
      <w:pPr>
        <w:pStyle w:val="Prrafodelista"/>
        <w:numPr>
          <w:ilvl w:val="0"/>
          <w:numId w:val="10"/>
        </w:numPr>
        <w:pBdr>
          <w:top w:val="nil"/>
          <w:left w:val="nil"/>
          <w:bottom w:val="nil"/>
          <w:right w:val="nil"/>
          <w:between w:val="nil"/>
        </w:pBdr>
        <w:spacing w:after="0" w:line="240" w:lineRule="auto"/>
        <w:rPr>
          <w:rFonts w:ascii="Verdana" w:eastAsia="Verdana" w:hAnsi="Verdana" w:cs="Verdana"/>
          <w:color w:val="4F81BD" w:themeColor="accent1"/>
          <w:sz w:val="18"/>
          <w:szCs w:val="18"/>
        </w:rPr>
      </w:pPr>
      <w:hyperlink r:id="rId10">
        <w:r w:rsidRPr="0084243D">
          <w:rPr>
            <w:rFonts w:ascii="Verdana" w:eastAsia="Verdana" w:hAnsi="Verdana" w:cs="Verdana"/>
            <w:color w:val="4F81BD" w:themeColor="accent1"/>
            <w:sz w:val="18"/>
            <w:szCs w:val="18"/>
            <w:u w:val="single"/>
          </w:rPr>
          <w:t>Nicolas.contreras@redsalud.gob.cl</w:t>
        </w:r>
      </w:hyperlink>
    </w:p>
    <w:p w14:paraId="6AAD9811" w14:textId="77777777" w:rsidR="00196C11" w:rsidRPr="0084243D" w:rsidRDefault="00AD5594" w:rsidP="00DB789E">
      <w:pPr>
        <w:pStyle w:val="Prrafodelista"/>
        <w:numPr>
          <w:ilvl w:val="0"/>
          <w:numId w:val="10"/>
        </w:numPr>
        <w:pBdr>
          <w:top w:val="nil"/>
          <w:left w:val="nil"/>
          <w:bottom w:val="nil"/>
          <w:right w:val="nil"/>
          <w:between w:val="nil"/>
        </w:pBdr>
        <w:spacing w:after="0" w:line="240" w:lineRule="auto"/>
        <w:rPr>
          <w:rFonts w:ascii="Verdana" w:eastAsia="Verdana" w:hAnsi="Verdana" w:cs="Verdana"/>
          <w:color w:val="4F81BD" w:themeColor="accent1"/>
          <w:sz w:val="18"/>
          <w:szCs w:val="18"/>
          <w:u w:val="single"/>
        </w:rPr>
      </w:pPr>
      <w:r w:rsidRPr="0084243D">
        <w:rPr>
          <w:rFonts w:ascii="Verdana" w:eastAsia="Verdana" w:hAnsi="Verdana" w:cs="Verdana"/>
          <w:color w:val="4F81BD" w:themeColor="accent1"/>
          <w:sz w:val="18"/>
          <w:szCs w:val="18"/>
          <w:u w:val="single"/>
        </w:rPr>
        <w:t>Gustavo.retamali</w:t>
      </w:r>
      <w:hyperlink r:id="rId11">
        <w:r w:rsidR="00196C11" w:rsidRPr="0084243D">
          <w:rPr>
            <w:rFonts w:ascii="Verdana" w:eastAsia="Verdana" w:hAnsi="Verdana" w:cs="Verdana"/>
            <w:color w:val="4F81BD" w:themeColor="accent1"/>
            <w:sz w:val="18"/>
            <w:szCs w:val="18"/>
            <w:u w:val="single"/>
          </w:rPr>
          <w:t>@redsalud.gob.cl</w:t>
        </w:r>
      </w:hyperlink>
    </w:p>
    <w:p w14:paraId="20AFB58B" w14:textId="77777777" w:rsidR="00196C11" w:rsidRPr="0084243D" w:rsidRDefault="00AD5594" w:rsidP="00DB789E">
      <w:pPr>
        <w:pStyle w:val="Prrafodelista"/>
        <w:numPr>
          <w:ilvl w:val="0"/>
          <w:numId w:val="10"/>
        </w:numPr>
        <w:pBdr>
          <w:top w:val="nil"/>
          <w:left w:val="nil"/>
          <w:bottom w:val="nil"/>
          <w:right w:val="nil"/>
          <w:between w:val="nil"/>
        </w:pBdr>
        <w:spacing w:after="0" w:line="240" w:lineRule="auto"/>
        <w:rPr>
          <w:rFonts w:ascii="Verdana" w:eastAsia="Verdana" w:hAnsi="Verdana" w:cs="Verdana"/>
          <w:color w:val="4F81BD" w:themeColor="accent1"/>
          <w:sz w:val="18"/>
          <w:szCs w:val="18"/>
          <w:u w:val="single"/>
        </w:rPr>
      </w:pPr>
      <w:r w:rsidRPr="0084243D">
        <w:rPr>
          <w:rFonts w:ascii="Verdana" w:eastAsia="Verdana" w:hAnsi="Verdana" w:cs="Verdana"/>
          <w:color w:val="4F81BD" w:themeColor="accent1"/>
          <w:sz w:val="18"/>
          <w:szCs w:val="18"/>
          <w:u w:val="single"/>
        </w:rPr>
        <w:t>Guisella.pena</w:t>
      </w:r>
      <w:hyperlink r:id="rId12">
        <w:r w:rsidR="00196C11" w:rsidRPr="0084243D">
          <w:rPr>
            <w:rFonts w:ascii="Verdana" w:eastAsia="Verdana" w:hAnsi="Verdana" w:cs="Verdana"/>
            <w:color w:val="4F81BD" w:themeColor="accent1"/>
            <w:sz w:val="18"/>
            <w:szCs w:val="18"/>
            <w:u w:val="single"/>
          </w:rPr>
          <w:t>@redsalud.gob.cl</w:t>
        </w:r>
      </w:hyperlink>
    </w:p>
    <w:p w14:paraId="0FD46885" w14:textId="36732DE8" w:rsidR="00196C11" w:rsidRPr="0084243D" w:rsidRDefault="00DB789E" w:rsidP="00DB789E">
      <w:pPr>
        <w:pStyle w:val="Prrafodelista"/>
        <w:numPr>
          <w:ilvl w:val="0"/>
          <w:numId w:val="9"/>
        </w:numPr>
        <w:pBdr>
          <w:top w:val="nil"/>
          <w:left w:val="nil"/>
          <w:bottom w:val="nil"/>
          <w:right w:val="nil"/>
          <w:between w:val="nil"/>
        </w:pBdr>
        <w:spacing w:after="0" w:line="240" w:lineRule="auto"/>
        <w:rPr>
          <w:rFonts w:ascii="Verdana" w:eastAsia="Verdana" w:hAnsi="Verdana" w:cs="Verdana"/>
          <w:color w:val="4F81BD" w:themeColor="accent1"/>
          <w:sz w:val="18"/>
          <w:szCs w:val="18"/>
          <w:u w:val="single"/>
        </w:rPr>
      </w:pPr>
      <w:hyperlink r:id="rId13" w:history="1">
        <w:r w:rsidRPr="0084243D">
          <w:rPr>
            <w:rStyle w:val="Hipervnculo"/>
            <w:rFonts w:ascii="Verdana" w:eastAsia="Verdana" w:hAnsi="Verdana" w:cs="Verdana"/>
            <w:color w:val="4F81BD" w:themeColor="accent1"/>
            <w:sz w:val="18"/>
            <w:szCs w:val="18"/>
          </w:rPr>
          <w:t>Michell.villalobos@redsalud.gob.cl</w:t>
        </w:r>
      </w:hyperlink>
      <w:r w:rsidRPr="0084243D">
        <w:rPr>
          <w:rFonts w:ascii="Verdana" w:eastAsia="Verdana" w:hAnsi="Verdana" w:cs="Verdana"/>
          <w:color w:val="4F81BD" w:themeColor="accent1"/>
          <w:sz w:val="18"/>
          <w:szCs w:val="18"/>
        </w:rPr>
        <w:t xml:space="preserve"> </w:t>
      </w:r>
    </w:p>
    <w:p w14:paraId="62BA73AE" w14:textId="77777777" w:rsidR="00196C11" w:rsidRPr="0084243D" w:rsidRDefault="00196C11">
      <w:pPr>
        <w:widowControl w:val="0"/>
        <w:spacing w:before="10" w:after="0"/>
        <w:jc w:val="both"/>
        <w:rPr>
          <w:rFonts w:ascii="Verdana" w:eastAsia="Verdana" w:hAnsi="Verdana" w:cs="Verdana"/>
          <w:sz w:val="18"/>
          <w:szCs w:val="18"/>
        </w:rPr>
      </w:pPr>
    </w:p>
    <w:p w14:paraId="25F4D159" w14:textId="77777777" w:rsidR="00196C11" w:rsidRPr="0084243D" w:rsidRDefault="00AD5594">
      <w:pPr>
        <w:widowControl w:val="0"/>
        <w:spacing w:before="10" w:after="0"/>
        <w:jc w:val="both"/>
        <w:rPr>
          <w:rFonts w:ascii="Verdana" w:eastAsia="Verdana" w:hAnsi="Verdana" w:cs="Verdana"/>
          <w:sz w:val="18"/>
          <w:szCs w:val="18"/>
        </w:rPr>
      </w:pPr>
      <w:r w:rsidRPr="0084243D">
        <w:rPr>
          <w:rFonts w:ascii="Verdana" w:eastAsia="Verdana" w:hAnsi="Verdana" w:cs="Verdana"/>
          <w:sz w:val="18"/>
          <w:szCs w:val="18"/>
        </w:rPr>
        <w:t>Se debe considerar que si el día de entrega de los bienes, coincide con un sábado, domingo o festivo, la entrega deberá realizarse el siguiente día hábil, sin que esto signifique un atraso en el plazo de entrega.</w:t>
      </w:r>
    </w:p>
    <w:p w14:paraId="3C1015D4" w14:textId="77777777" w:rsidR="00196C11" w:rsidRPr="0084243D" w:rsidRDefault="00196C11">
      <w:pPr>
        <w:widowControl w:val="0"/>
        <w:spacing w:before="10" w:after="0"/>
        <w:jc w:val="both"/>
        <w:rPr>
          <w:rFonts w:ascii="Verdana" w:eastAsia="Verdana" w:hAnsi="Verdana" w:cs="Verdana"/>
          <w:sz w:val="18"/>
          <w:szCs w:val="18"/>
        </w:rPr>
      </w:pPr>
    </w:p>
    <w:p w14:paraId="50223F54" w14:textId="77777777" w:rsidR="00196C11" w:rsidRPr="0084243D" w:rsidRDefault="00AD5594">
      <w:pPr>
        <w:widowControl w:val="0"/>
        <w:spacing w:before="10" w:after="0"/>
        <w:jc w:val="both"/>
        <w:rPr>
          <w:rFonts w:ascii="Verdana" w:eastAsia="Verdana" w:hAnsi="Verdana" w:cs="Verdana"/>
          <w:sz w:val="18"/>
          <w:szCs w:val="18"/>
        </w:rPr>
      </w:pPr>
      <w:r w:rsidRPr="0084243D">
        <w:rPr>
          <w:rFonts w:ascii="Verdana" w:eastAsia="Verdana" w:hAnsi="Verdana" w:cs="Verdana"/>
          <w:sz w:val="18"/>
          <w:szCs w:val="18"/>
        </w:rPr>
        <w:t>A los efectos de verificar el cumplimiento del plazo de entrega de las especies por parte del proveedor, se considerará como punto de inicio y término las fechas que más abajo se señalan:</w:t>
      </w:r>
    </w:p>
    <w:p w14:paraId="4CE46723" w14:textId="77777777" w:rsidR="00196C11" w:rsidRPr="0084243D" w:rsidRDefault="00196C11">
      <w:pPr>
        <w:widowControl w:val="0"/>
        <w:spacing w:before="10" w:after="0"/>
        <w:jc w:val="both"/>
        <w:rPr>
          <w:rFonts w:ascii="Verdana" w:eastAsia="Verdana" w:hAnsi="Verdana" w:cs="Verdana"/>
          <w:sz w:val="18"/>
          <w:szCs w:val="18"/>
        </w:rPr>
      </w:pPr>
    </w:p>
    <w:p w14:paraId="71557996" w14:textId="77777777" w:rsidR="00196C11" w:rsidRPr="0084243D" w:rsidRDefault="00AD5594">
      <w:pPr>
        <w:widowControl w:val="0"/>
        <w:numPr>
          <w:ilvl w:val="0"/>
          <w:numId w:val="6"/>
        </w:numPr>
        <w:pBdr>
          <w:top w:val="nil"/>
          <w:left w:val="nil"/>
          <w:bottom w:val="nil"/>
          <w:right w:val="nil"/>
          <w:between w:val="nil"/>
        </w:pBdr>
        <w:spacing w:before="10"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Fecha de inicio del plazo entrega: Comienza con la fecha de aceptación de la orden de compra.</w:t>
      </w:r>
    </w:p>
    <w:p w14:paraId="77266175" w14:textId="77777777" w:rsidR="00196C11" w:rsidRPr="0084243D" w:rsidRDefault="00196C11">
      <w:pPr>
        <w:widowControl w:val="0"/>
        <w:spacing w:before="10" w:after="0"/>
        <w:jc w:val="both"/>
        <w:rPr>
          <w:rFonts w:ascii="Verdana" w:eastAsia="Verdana" w:hAnsi="Verdana" w:cs="Verdana"/>
          <w:sz w:val="18"/>
          <w:szCs w:val="18"/>
        </w:rPr>
      </w:pPr>
    </w:p>
    <w:p w14:paraId="1675A9FC" w14:textId="77777777" w:rsidR="00196C11" w:rsidRPr="0084243D" w:rsidRDefault="00AD5594">
      <w:pPr>
        <w:widowControl w:val="0"/>
        <w:numPr>
          <w:ilvl w:val="0"/>
          <w:numId w:val="6"/>
        </w:numPr>
        <w:pBdr>
          <w:top w:val="nil"/>
          <w:left w:val="nil"/>
          <w:bottom w:val="nil"/>
          <w:right w:val="nil"/>
          <w:between w:val="nil"/>
        </w:pBdr>
        <w:spacing w:before="10"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Fecha de término del plazo de entrega: Es la fecha en que se ha realizado la Recepción Física de la totalidad de los bienes, por parte del Servicio de Salud Tarapacá. En el caso de que se recepcionen de forma parcelada, se tomará la fecha en que se entregue el último bulto.</w:t>
      </w:r>
    </w:p>
    <w:p w14:paraId="3B06F25A" w14:textId="77777777" w:rsidR="00196C11" w:rsidRPr="0084243D" w:rsidRDefault="00196C11">
      <w:pPr>
        <w:widowControl w:val="0"/>
        <w:spacing w:before="10" w:after="0"/>
        <w:jc w:val="both"/>
        <w:rPr>
          <w:rFonts w:ascii="Verdana" w:eastAsia="Verdana" w:hAnsi="Verdana" w:cs="Verdana"/>
          <w:sz w:val="18"/>
          <w:szCs w:val="18"/>
        </w:rPr>
      </w:pPr>
    </w:p>
    <w:p w14:paraId="148C3D51" w14:textId="77777777" w:rsidR="00196C11" w:rsidRPr="0084243D" w:rsidRDefault="00AD5594">
      <w:pPr>
        <w:pBdr>
          <w:top w:val="nil"/>
          <w:left w:val="nil"/>
          <w:bottom w:val="nil"/>
          <w:right w:val="nil"/>
          <w:between w:val="nil"/>
        </w:pBdr>
        <w:spacing w:after="0" w:line="240" w:lineRule="auto"/>
        <w:jc w:val="both"/>
        <w:rPr>
          <w:rFonts w:ascii="Verdana" w:eastAsia="Verdana" w:hAnsi="Verdana" w:cs="Verdana"/>
          <w:color w:val="000000"/>
          <w:sz w:val="18"/>
          <w:szCs w:val="18"/>
        </w:rPr>
      </w:pPr>
      <w:r w:rsidRPr="0084243D">
        <w:rPr>
          <w:rFonts w:ascii="Verdana" w:eastAsia="Verdana" w:hAnsi="Verdana" w:cs="Verdana"/>
          <w:color w:val="000000"/>
          <w:sz w:val="18"/>
          <w:szCs w:val="18"/>
        </w:rPr>
        <w:t>Se entenderá que los bienes fueron recibidos dentro del plazo, cuando el tiempo transcurrido entre el inicio y el término (entrega física de los bienes en donde indique el Servicio de Salud), sea menor o igual al tiempo consignado como plazo de entrega en el contrato, o en la orden de compra o en la oferta.</w:t>
      </w:r>
    </w:p>
    <w:p w14:paraId="6318FF00" w14:textId="77777777" w:rsidR="00196C11" w:rsidRPr="0084243D" w:rsidRDefault="00196C11">
      <w:pPr>
        <w:pBdr>
          <w:top w:val="nil"/>
          <w:left w:val="nil"/>
          <w:bottom w:val="nil"/>
          <w:right w:val="nil"/>
          <w:between w:val="nil"/>
        </w:pBdr>
        <w:spacing w:after="0" w:line="240" w:lineRule="auto"/>
        <w:jc w:val="both"/>
        <w:rPr>
          <w:rFonts w:ascii="Verdana" w:eastAsia="Verdana" w:hAnsi="Verdana" w:cs="Verdana"/>
          <w:color w:val="000000"/>
          <w:sz w:val="18"/>
          <w:szCs w:val="18"/>
        </w:rPr>
      </w:pPr>
    </w:p>
    <w:p w14:paraId="50FB9424" w14:textId="77777777" w:rsidR="00196C11" w:rsidRPr="0084243D" w:rsidRDefault="00AD5594">
      <w:pPr>
        <w:pBdr>
          <w:top w:val="nil"/>
          <w:left w:val="nil"/>
          <w:bottom w:val="nil"/>
          <w:right w:val="nil"/>
          <w:between w:val="nil"/>
        </w:pBdr>
        <w:spacing w:after="0" w:line="240" w:lineRule="auto"/>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En caso contrario se incurrirá en atraso de entrega física de los bienes, y corresponderá aplicar las multas y demás sanciones que por este concepto se consideran, según se indica en el </w:t>
      </w:r>
      <w:r w:rsidRPr="0084243D">
        <w:rPr>
          <w:rFonts w:ascii="Verdana" w:eastAsia="Verdana" w:hAnsi="Verdana" w:cs="Verdana"/>
          <w:b/>
          <w:bCs/>
          <w:color w:val="000000"/>
          <w:sz w:val="18"/>
          <w:szCs w:val="18"/>
        </w:rPr>
        <w:t>Anexo N°2</w:t>
      </w:r>
      <w:r w:rsidRPr="0084243D">
        <w:rPr>
          <w:rFonts w:ascii="Verdana" w:eastAsia="Verdana" w:hAnsi="Verdana" w:cs="Verdana"/>
          <w:color w:val="000000"/>
          <w:sz w:val="18"/>
          <w:szCs w:val="18"/>
        </w:rPr>
        <w:t xml:space="preserve"> del presente documento.</w:t>
      </w:r>
    </w:p>
    <w:p w14:paraId="5E6F0D8E" w14:textId="77777777" w:rsidR="00196C11" w:rsidRPr="0084243D" w:rsidRDefault="00196C11">
      <w:pPr>
        <w:jc w:val="both"/>
        <w:rPr>
          <w:rFonts w:ascii="Verdana" w:eastAsia="Verdana" w:hAnsi="Verdana" w:cs="Verdana"/>
          <w:b/>
          <w:bCs/>
          <w:sz w:val="18"/>
          <w:szCs w:val="18"/>
        </w:rPr>
      </w:pPr>
    </w:p>
    <w:p w14:paraId="6567F0AD" w14:textId="77777777" w:rsidR="00196C11" w:rsidRPr="0084243D" w:rsidRDefault="00AD5594">
      <w:pPr>
        <w:numPr>
          <w:ilvl w:val="0"/>
          <w:numId w:val="4"/>
        </w:numPr>
        <w:pBdr>
          <w:top w:val="nil"/>
          <w:left w:val="nil"/>
          <w:bottom w:val="nil"/>
          <w:right w:val="nil"/>
          <w:between w:val="nil"/>
        </w:pBdr>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RECEPCIÓN CONFORME</w:t>
      </w:r>
    </w:p>
    <w:p w14:paraId="5F8912DC"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La recepción de los productos será realizada por el personal encargado en el punto de recepción; no obstante, lo anterior, se podrá rechazar todo o parte de lo recibido, con motivo de una diferencia, deterioro o daño del bulto y/o producto al momento de la recepción.</w:t>
      </w:r>
    </w:p>
    <w:p w14:paraId="28A55EFC"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Por cada entrega, de los productos, se deberá recepcionar conforme las guías de despacho del proveedor, indicando claramente lugar de recepción, fecha, nombre, RUT y firma de la persona que recibe.</w:t>
      </w:r>
    </w:p>
    <w:p w14:paraId="6B39B3F3"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La recepción de los artículos se cumplirá ciñéndose al procedimiento interno vigente, separando debidamente:</w:t>
      </w:r>
    </w:p>
    <w:p w14:paraId="1FB95948" w14:textId="77777777" w:rsidR="00196C11" w:rsidRPr="0084243D" w:rsidRDefault="00AD5594">
      <w:pPr>
        <w:widowControl w:val="0"/>
        <w:numPr>
          <w:ilvl w:val="1"/>
          <w:numId w:val="4"/>
        </w:numPr>
        <w:pBdr>
          <w:top w:val="nil"/>
          <w:left w:val="nil"/>
          <w:bottom w:val="nil"/>
          <w:right w:val="nil"/>
          <w:between w:val="nil"/>
        </w:pBdr>
        <w:spacing w:after="0" w:line="240" w:lineRule="auto"/>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rPr>
        <w:t xml:space="preserve">Recepción de bultos:  </w:t>
      </w:r>
    </w:p>
    <w:p w14:paraId="24A2D721" w14:textId="77777777" w:rsidR="00196C11" w:rsidRPr="0084243D" w:rsidRDefault="00AD5594">
      <w:pPr>
        <w:widowControl w:val="0"/>
        <w:spacing w:after="0" w:line="240" w:lineRule="auto"/>
        <w:jc w:val="both"/>
        <w:rPr>
          <w:rFonts w:ascii="Verdana" w:eastAsia="Verdana" w:hAnsi="Verdana" w:cs="Verdana"/>
          <w:sz w:val="18"/>
          <w:szCs w:val="18"/>
        </w:rPr>
      </w:pPr>
      <w:r w:rsidRPr="0084243D">
        <w:rPr>
          <w:rFonts w:ascii="Verdana" w:eastAsia="Verdana" w:hAnsi="Verdana" w:cs="Verdana"/>
          <w:b/>
          <w:bCs/>
          <w:sz w:val="18"/>
          <w:szCs w:val="18"/>
        </w:rPr>
        <w:t xml:space="preserve">         </w:t>
      </w:r>
      <w:r w:rsidRPr="0084243D">
        <w:rPr>
          <w:rFonts w:ascii="Verdana" w:eastAsia="Verdana" w:hAnsi="Verdana" w:cs="Verdana"/>
          <w:sz w:val="18"/>
          <w:szCs w:val="18"/>
        </w:rPr>
        <w:t xml:space="preserve">Hito verificador de cumplimiento del plazo de entrega ofertado. </w:t>
      </w:r>
    </w:p>
    <w:p w14:paraId="1623DAC4" w14:textId="77777777" w:rsidR="00196C11" w:rsidRPr="0084243D" w:rsidRDefault="00AD5594">
      <w:pPr>
        <w:widowControl w:val="0"/>
        <w:spacing w:after="0" w:line="240" w:lineRule="auto"/>
        <w:ind w:left="567"/>
        <w:jc w:val="both"/>
        <w:rPr>
          <w:rFonts w:ascii="Verdana" w:eastAsia="Verdana" w:hAnsi="Verdana" w:cs="Verdana"/>
          <w:sz w:val="18"/>
          <w:szCs w:val="18"/>
        </w:rPr>
      </w:pPr>
      <w:r w:rsidRPr="0084243D">
        <w:rPr>
          <w:rFonts w:ascii="Verdana" w:eastAsia="Verdana" w:hAnsi="Verdana" w:cs="Verdana"/>
          <w:sz w:val="18"/>
          <w:szCs w:val="18"/>
        </w:rPr>
        <w:t>Los bultos se recibirán en las bodegas del Servicio, con el importe por concepto de transporte pagado por el proveedor.</w:t>
      </w:r>
    </w:p>
    <w:p w14:paraId="788C5981" w14:textId="77777777" w:rsidR="00196C11" w:rsidRPr="0084243D" w:rsidRDefault="00196C11">
      <w:pPr>
        <w:widowControl w:val="0"/>
        <w:spacing w:after="0" w:line="240" w:lineRule="auto"/>
        <w:ind w:left="567"/>
        <w:jc w:val="both"/>
        <w:rPr>
          <w:rFonts w:ascii="Verdana" w:eastAsia="Verdana" w:hAnsi="Verdana" w:cs="Verdana"/>
          <w:sz w:val="18"/>
          <w:szCs w:val="18"/>
        </w:rPr>
      </w:pPr>
    </w:p>
    <w:p w14:paraId="3B52B4EE" w14:textId="77777777" w:rsidR="00196C11" w:rsidRPr="0084243D" w:rsidRDefault="00AD5594">
      <w:pPr>
        <w:widowControl w:val="0"/>
        <w:spacing w:after="0" w:line="240" w:lineRule="auto"/>
        <w:ind w:left="567"/>
        <w:jc w:val="both"/>
        <w:rPr>
          <w:rFonts w:ascii="Verdana" w:eastAsia="Verdana" w:hAnsi="Verdana" w:cs="Verdana"/>
          <w:sz w:val="18"/>
          <w:szCs w:val="18"/>
        </w:rPr>
      </w:pPr>
      <w:r w:rsidRPr="0084243D">
        <w:rPr>
          <w:rFonts w:ascii="Verdana" w:eastAsia="Verdana" w:hAnsi="Verdana" w:cs="Verdana"/>
          <w:sz w:val="18"/>
          <w:szCs w:val="18"/>
        </w:rPr>
        <w:t xml:space="preserve">Se comparará: Guía de Despacho, Orden de Transporte y cantidad física de bultos, se verificará su correspondencia, dejando constancia de cualquier diferencia. </w:t>
      </w:r>
    </w:p>
    <w:p w14:paraId="6EF3ED18" w14:textId="77777777" w:rsidR="00196C11" w:rsidRPr="0084243D" w:rsidRDefault="00196C11">
      <w:pPr>
        <w:widowControl w:val="0"/>
        <w:spacing w:after="0" w:line="240" w:lineRule="auto"/>
        <w:ind w:left="567"/>
        <w:jc w:val="both"/>
        <w:rPr>
          <w:rFonts w:ascii="Verdana" w:eastAsia="Verdana" w:hAnsi="Verdana" w:cs="Verdana"/>
          <w:sz w:val="18"/>
          <w:szCs w:val="18"/>
        </w:rPr>
      </w:pPr>
    </w:p>
    <w:p w14:paraId="1EDB9B5F" w14:textId="77777777" w:rsidR="00196C11" w:rsidRPr="0084243D" w:rsidRDefault="00AD5594">
      <w:pPr>
        <w:widowControl w:val="0"/>
        <w:spacing w:after="0" w:line="240" w:lineRule="auto"/>
        <w:ind w:left="567"/>
        <w:jc w:val="both"/>
        <w:rPr>
          <w:rFonts w:ascii="Verdana" w:eastAsia="Verdana" w:hAnsi="Verdana" w:cs="Verdana"/>
          <w:sz w:val="18"/>
          <w:szCs w:val="18"/>
        </w:rPr>
      </w:pPr>
      <w:r w:rsidRPr="0084243D">
        <w:rPr>
          <w:rFonts w:ascii="Verdana" w:eastAsia="Verdana" w:hAnsi="Verdana" w:cs="Verdana"/>
          <w:sz w:val="18"/>
          <w:szCs w:val="18"/>
        </w:rPr>
        <w:t>Por inspección ocular se verificará que los bultos no presenten daño, filtraciones y/o signos de haber sido violada su seguridad, dejando constancia de cualquier anomalía.</w:t>
      </w:r>
    </w:p>
    <w:p w14:paraId="69E4437B" w14:textId="77777777" w:rsidR="00196C11" w:rsidRPr="0084243D" w:rsidRDefault="00AD5594">
      <w:pPr>
        <w:rPr>
          <w:rFonts w:ascii="Verdana" w:eastAsia="Verdana" w:hAnsi="Verdana" w:cs="Verdana"/>
          <w:b/>
          <w:bCs/>
          <w:sz w:val="18"/>
          <w:szCs w:val="18"/>
        </w:rPr>
      </w:pPr>
      <w:r w:rsidRPr="0084243D">
        <w:rPr>
          <w:rFonts w:ascii="Verdana" w:hAnsi="Verdana"/>
          <w:sz w:val="18"/>
          <w:szCs w:val="18"/>
        </w:rPr>
        <w:br w:type="page"/>
      </w:r>
    </w:p>
    <w:p w14:paraId="74FDB9D2" w14:textId="77777777" w:rsidR="00196C11" w:rsidRPr="0084243D" w:rsidRDefault="00196C11">
      <w:pPr>
        <w:widowControl w:val="0"/>
        <w:spacing w:after="0" w:line="240" w:lineRule="auto"/>
        <w:jc w:val="both"/>
        <w:rPr>
          <w:rFonts w:ascii="Verdana" w:eastAsia="Verdana" w:hAnsi="Verdana" w:cs="Verdana"/>
          <w:b/>
          <w:bCs/>
          <w:sz w:val="18"/>
          <w:szCs w:val="18"/>
        </w:rPr>
      </w:pPr>
    </w:p>
    <w:p w14:paraId="44CE9BF5" w14:textId="77777777" w:rsidR="00196C11" w:rsidRPr="0084243D" w:rsidRDefault="00AD5594">
      <w:pPr>
        <w:widowControl w:val="0"/>
        <w:numPr>
          <w:ilvl w:val="1"/>
          <w:numId w:val="4"/>
        </w:numPr>
        <w:pBdr>
          <w:top w:val="nil"/>
          <w:left w:val="nil"/>
          <w:bottom w:val="nil"/>
          <w:right w:val="nil"/>
          <w:between w:val="nil"/>
        </w:pBdr>
        <w:spacing w:after="0" w:line="240" w:lineRule="auto"/>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rPr>
        <w:t>Recepción conforme:</w:t>
      </w:r>
    </w:p>
    <w:p w14:paraId="4541EAC8" w14:textId="77777777" w:rsidR="00196C11" w:rsidRPr="0084243D" w:rsidRDefault="00AD5594">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Se revisará detalladamente el contenido de los bultos, verificando que cada empaque esté completo. </w:t>
      </w:r>
    </w:p>
    <w:p w14:paraId="0CD8E043" w14:textId="77777777" w:rsidR="00196C11" w:rsidRPr="0084243D" w:rsidRDefault="00AD5594">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Se revisará cantidad y calidad del producto, de acuerdo con el presente anexo, comparando Orden de Compra o Guía de Despacho.</w:t>
      </w:r>
    </w:p>
    <w:p w14:paraId="77202980" w14:textId="77777777" w:rsidR="00196C11" w:rsidRPr="0084243D" w:rsidRDefault="00AD5594">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Se verificará que la calidad de los productos se encuentre dentro del rango fijado en las Especificaciones Técnicas.</w:t>
      </w:r>
    </w:p>
    <w:p w14:paraId="27E5186D" w14:textId="77777777" w:rsidR="00196C11" w:rsidRPr="0084243D" w:rsidRDefault="00AD5594">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El Servicio podrá demandar por escrito, vía oficio o correo electrónico la restitución del equipo, si eventualmente se detectase:</w:t>
      </w:r>
    </w:p>
    <w:p w14:paraId="1AE6CA11" w14:textId="77777777" w:rsidR="00196C11" w:rsidRPr="0084243D" w:rsidRDefault="00AD5594">
      <w:pPr>
        <w:widowControl w:val="0"/>
        <w:numPr>
          <w:ilvl w:val="0"/>
          <w:numId w:val="1"/>
        </w:numPr>
        <w:pBdr>
          <w:top w:val="nil"/>
          <w:left w:val="nil"/>
          <w:bottom w:val="nil"/>
          <w:right w:val="nil"/>
          <w:between w:val="nil"/>
        </w:pBdr>
        <w:spacing w:after="0" w:line="240" w:lineRule="auto"/>
        <w:ind w:left="2268" w:hanging="283"/>
        <w:jc w:val="both"/>
        <w:rPr>
          <w:rFonts w:ascii="Verdana" w:eastAsia="Verdana" w:hAnsi="Verdana" w:cs="Verdana"/>
          <w:color w:val="000000"/>
          <w:sz w:val="18"/>
          <w:szCs w:val="18"/>
        </w:rPr>
      </w:pPr>
      <w:r w:rsidRPr="0084243D">
        <w:rPr>
          <w:rFonts w:ascii="Verdana" w:eastAsia="Verdana" w:hAnsi="Verdana" w:cs="Verdana"/>
          <w:color w:val="000000"/>
          <w:sz w:val="18"/>
          <w:szCs w:val="18"/>
        </w:rPr>
        <w:t>Daño en su transporte</w:t>
      </w:r>
    </w:p>
    <w:p w14:paraId="22E2B80F" w14:textId="77777777" w:rsidR="00196C11" w:rsidRPr="0084243D" w:rsidRDefault="00AD5594">
      <w:pPr>
        <w:widowControl w:val="0"/>
        <w:numPr>
          <w:ilvl w:val="0"/>
          <w:numId w:val="1"/>
        </w:numPr>
        <w:pBdr>
          <w:top w:val="nil"/>
          <w:left w:val="nil"/>
          <w:bottom w:val="nil"/>
          <w:right w:val="nil"/>
          <w:between w:val="nil"/>
        </w:pBdr>
        <w:spacing w:after="0" w:line="240" w:lineRule="auto"/>
        <w:ind w:left="2268" w:hanging="283"/>
        <w:jc w:val="both"/>
        <w:rPr>
          <w:rFonts w:ascii="Verdana" w:eastAsia="Verdana" w:hAnsi="Verdana" w:cs="Verdana"/>
          <w:color w:val="000000"/>
          <w:sz w:val="18"/>
          <w:szCs w:val="18"/>
        </w:rPr>
      </w:pPr>
      <w:r w:rsidRPr="0084243D">
        <w:rPr>
          <w:rFonts w:ascii="Verdana" w:eastAsia="Verdana" w:hAnsi="Verdana" w:cs="Verdana"/>
          <w:color w:val="000000"/>
          <w:sz w:val="18"/>
          <w:szCs w:val="18"/>
        </w:rPr>
        <w:t>Diferencia entre lo enviado y recepcionado.</w:t>
      </w:r>
    </w:p>
    <w:p w14:paraId="6EBBCEAB" w14:textId="77777777" w:rsidR="00196C11" w:rsidRPr="0084243D" w:rsidRDefault="00AD5594">
      <w:pPr>
        <w:widowControl w:val="0"/>
        <w:numPr>
          <w:ilvl w:val="0"/>
          <w:numId w:val="1"/>
        </w:numPr>
        <w:pBdr>
          <w:top w:val="nil"/>
          <w:left w:val="nil"/>
          <w:bottom w:val="nil"/>
          <w:right w:val="nil"/>
          <w:between w:val="nil"/>
        </w:pBdr>
        <w:spacing w:after="0" w:line="240" w:lineRule="auto"/>
        <w:ind w:left="2268" w:hanging="283"/>
        <w:jc w:val="both"/>
        <w:rPr>
          <w:rFonts w:ascii="Verdana" w:eastAsia="Verdana" w:hAnsi="Verdana" w:cs="Verdana"/>
          <w:color w:val="000000"/>
          <w:sz w:val="18"/>
          <w:szCs w:val="18"/>
        </w:rPr>
      </w:pPr>
      <w:r w:rsidRPr="0084243D">
        <w:rPr>
          <w:rFonts w:ascii="Verdana" w:eastAsia="Verdana" w:hAnsi="Verdana" w:cs="Verdana"/>
          <w:color w:val="000000"/>
          <w:sz w:val="18"/>
          <w:szCs w:val="18"/>
        </w:rPr>
        <w:t>Otros.</w:t>
      </w:r>
    </w:p>
    <w:p w14:paraId="35F4714E" w14:textId="77777777" w:rsidR="00196C11" w:rsidRPr="0084243D" w:rsidRDefault="00AD5594">
      <w:pPr>
        <w:widowControl w:val="0"/>
        <w:numPr>
          <w:ilvl w:val="0"/>
          <w:numId w:val="5"/>
        </w:numPr>
        <w:pBdr>
          <w:top w:val="nil"/>
          <w:left w:val="nil"/>
          <w:bottom w:val="nil"/>
          <w:right w:val="nil"/>
          <w:between w:val="nil"/>
        </w:pBdr>
        <w:spacing w:after="0" w:line="240" w:lineRule="auto"/>
        <w:ind w:left="851" w:hanging="284"/>
        <w:jc w:val="both"/>
        <w:rPr>
          <w:rFonts w:ascii="Verdana" w:eastAsia="Verdana" w:hAnsi="Verdana" w:cs="Verdana"/>
          <w:color w:val="000000"/>
          <w:sz w:val="18"/>
          <w:szCs w:val="18"/>
        </w:rPr>
      </w:pPr>
      <w:r w:rsidRPr="0084243D">
        <w:rPr>
          <w:rFonts w:ascii="Verdana" w:eastAsia="Verdana" w:hAnsi="Verdana" w:cs="Verdana"/>
          <w:color w:val="000000"/>
          <w:sz w:val="18"/>
          <w:szCs w:val="18"/>
        </w:rPr>
        <w:t>El proveedor seleccionado dará cumplimiento a estas demandas dentro de los plazos establecidos en el presente anexo, independiente de la naturaleza del problema y de las responsabilidades que posteriormente pueda establecer, velando prioritariamente para que no se vea afectado el normal abastecimiento.</w:t>
      </w:r>
    </w:p>
    <w:p w14:paraId="7DAB887C" w14:textId="77777777" w:rsidR="00196C11" w:rsidRPr="0084243D" w:rsidRDefault="00196C11">
      <w:pPr>
        <w:widowControl w:val="0"/>
        <w:pBdr>
          <w:top w:val="nil"/>
          <w:left w:val="nil"/>
          <w:bottom w:val="nil"/>
          <w:right w:val="nil"/>
          <w:between w:val="nil"/>
        </w:pBdr>
        <w:spacing w:after="0" w:line="240" w:lineRule="auto"/>
        <w:jc w:val="both"/>
        <w:rPr>
          <w:rFonts w:ascii="Verdana" w:eastAsia="Verdana" w:hAnsi="Verdana" w:cs="Verdana"/>
          <w:color w:val="000000"/>
          <w:sz w:val="18"/>
          <w:szCs w:val="18"/>
        </w:rPr>
      </w:pPr>
    </w:p>
    <w:p w14:paraId="38A0045E" w14:textId="77777777" w:rsidR="00196C11" w:rsidRPr="0084243D" w:rsidRDefault="00AD5594">
      <w:pPr>
        <w:numPr>
          <w:ilvl w:val="0"/>
          <w:numId w:val="4"/>
        </w:numPr>
        <w:pBdr>
          <w:top w:val="nil"/>
          <w:left w:val="nil"/>
          <w:bottom w:val="nil"/>
          <w:right w:val="nil"/>
          <w:between w:val="nil"/>
        </w:pBdr>
        <w:ind w:left="851" w:hanging="436"/>
        <w:jc w:val="both"/>
        <w:rPr>
          <w:rFonts w:ascii="Verdana" w:eastAsia="Verdana" w:hAnsi="Verdana" w:cs="Verdana"/>
          <w:b/>
          <w:bCs/>
          <w:color w:val="000000"/>
          <w:sz w:val="18"/>
          <w:szCs w:val="18"/>
        </w:rPr>
      </w:pPr>
      <w:r w:rsidRPr="0084243D">
        <w:rPr>
          <w:rFonts w:ascii="Verdana" w:eastAsia="Verdana" w:hAnsi="Verdana" w:cs="Verdana"/>
          <w:b/>
          <w:bCs/>
          <w:color w:val="000000"/>
          <w:sz w:val="18"/>
          <w:szCs w:val="18"/>
          <w:u w:val="single"/>
        </w:rPr>
        <w:t xml:space="preserve"> FORMA DE PAGO</w:t>
      </w:r>
    </w:p>
    <w:p w14:paraId="7AECFA68"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La Factura correspondiente a la solicitud realizada deberá ser emitida de manera oportuna y en un plazo no superior a los primeros cinco (5) días corridos a partir de la fecha de la solicitud por el administrador del contrato. </w:t>
      </w:r>
    </w:p>
    <w:p w14:paraId="704F632F"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pago será realizado, dentro de los 30 días corridos, según la Ley 21.131, recibida conforme y se encuentre conforme la recepción de los bienes. </w:t>
      </w:r>
    </w:p>
    <w:p w14:paraId="309D0892"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Una vez suscrita el “Acta Recepción Conforme” y previa solicitud del administrador contrato, la factura debe ser enviada a través del sitio web del SII según ley N°19.983, con copia al correo abastecimiento.sst@redsalud.gob.cl el envío de la factura no puede ser superior a 2 días corridos a partir de su fecha de emisión. </w:t>
      </w:r>
    </w:p>
    <w:p w14:paraId="135EA4AE"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La Factura debe ser emitida a nombre del Servicio de Salud Tarapacá, deberá ser enviada a los siguientes correos electrónicos: contabilidad.ssi@redsalud.gob.cl, abastecimiento.ssi@redsalud.gob.cl y dipresrecepcion@custodium.com. </w:t>
      </w:r>
    </w:p>
    <w:p w14:paraId="30E0604F"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Una factura dentro de los ocho días corridos siguientes a su emisión puede ser reclamada o rechazada, según ley N°19.983 artículo N°3, lo anterior ocurre en los siguientes casos: </w:t>
      </w:r>
    </w:p>
    <w:p w14:paraId="2ADB79E9"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Reclamo al contenido del Documento: la factura no contiene toda la información completada y/o correcta. Es importante señalar, que cuando se emite una factura, donde deben enviar el documento en archivo XML a dipresrecepcion@custodium.com. El proveedor es el encargado de verificar si el DTE fue recibido y aceptado por el SII. </w:t>
      </w:r>
    </w:p>
    <w:p w14:paraId="40E0B6DD"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Reclamo por falta parcial o total de mercaderías o servicios: cuando el Servicio de Salud no recibe conforme los productos adquiridos. </w:t>
      </w:r>
    </w:p>
    <w:p w14:paraId="07D40040"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Factura Duplicadas: son los casos cuando emiten nuevamente una nueva factura por una compra ya facturada. </w:t>
      </w:r>
    </w:p>
    <w:p w14:paraId="6B1A410F"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p>
    <w:p w14:paraId="693EC3EC"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Servicio de Salud Tarapacá, se harán responsables de todas las facturas que contengan la siguiente información: </w:t>
      </w:r>
    </w:p>
    <w:p w14:paraId="27EF2F18"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Orden de compra generada por el Mercado Publico, previo a la facturación. </w:t>
      </w:r>
    </w:p>
    <w:p w14:paraId="1DEE76F3"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Enviar archivo XML del DTE a dipresrecepcion@custodium.com. </w:t>
      </w:r>
    </w:p>
    <w:p w14:paraId="605609D7"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p>
    <w:p w14:paraId="5FC45478"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Los datos necesarios para la emisión de la factura son los siguientes: </w:t>
      </w:r>
    </w:p>
    <w:p w14:paraId="09E977DB"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Razón Social: Servicio de Salud Tarapacá </w:t>
      </w:r>
    </w:p>
    <w:p w14:paraId="5CA7D47D"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RUT: 61.606.100-3 </w:t>
      </w:r>
    </w:p>
    <w:p w14:paraId="2D8FA7A3"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Domicilio: Aníbal Pinto Nº 815, Iquique. </w:t>
      </w:r>
    </w:p>
    <w:p w14:paraId="7B1EE517"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Giro: Salud </w:t>
      </w:r>
    </w:p>
    <w:p w14:paraId="6B478B21"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r w:rsidRPr="0084243D">
        <w:rPr>
          <w:rFonts w:ascii="Verdana" w:eastAsia="Verdana" w:hAnsi="Verdana" w:cs="Verdana"/>
          <w:color w:val="000000"/>
          <w:sz w:val="18"/>
          <w:szCs w:val="18"/>
        </w:rPr>
        <w:t>●</w:t>
      </w:r>
      <w:r w:rsidRPr="0084243D">
        <w:rPr>
          <w:rFonts w:ascii="Verdana" w:eastAsia="Verdana" w:hAnsi="Verdana" w:cs="Verdana"/>
          <w:color w:val="000000"/>
          <w:sz w:val="18"/>
          <w:szCs w:val="18"/>
        </w:rPr>
        <w:tab/>
        <w:t xml:space="preserve">Correo: </w:t>
      </w:r>
      <w:hyperlink r:id="rId14" w:history="1">
        <w:r w:rsidRPr="0084243D">
          <w:rPr>
            <w:rStyle w:val="Hipervnculo"/>
            <w:rFonts w:ascii="Verdana" w:eastAsia="Verdana" w:hAnsi="Verdana" w:cs="Verdana"/>
            <w:sz w:val="18"/>
            <w:szCs w:val="18"/>
          </w:rPr>
          <w:t>contabilidad.ssi@redsalud.gob.cl</w:t>
        </w:r>
      </w:hyperlink>
      <w:r w:rsidRPr="0084243D">
        <w:rPr>
          <w:rFonts w:ascii="Verdana" w:eastAsia="Verdana" w:hAnsi="Verdana" w:cs="Verdana"/>
          <w:color w:val="000000"/>
          <w:sz w:val="18"/>
          <w:szCs w:val="18"/>
        </w:rPr>
        <w:t xml:space="preserve"> </w:t>
      </w:r>
    </w:p>
    <w:p w14:paraId="32B160DB" w14:textId="77777777" w:rsidR="00643ACE" w:rsidRPr="0084243D" w:rsidRDefault="00643ACE" w:rsidP="00643ACE">
      <w:pPr>
        <w:shd w:val="clear" w:color="auto" w:fill="FFFFFF"/>
        <w:spacing w:after="0"/>
        <w:jc w:val="both"/>
        <w:rPr>
          <w:rFonts w:ascii="Verdana" w:eastAsia="Verdana" w:hAnsi="Verdana" w:cs="Verdana"/>
          <w:color w:val="000000"/>
          <w:sz w:val="18"/>
          <w:szCs w:val="18"/>
        </w:rPr>
      </w:pPr>
    </w:p>
    <w:p w14:paraId="59DD92BD" w14:textId="77777777" w:rsidR="00643ACE" w:rsidRPr="0084243D" w:rsidRDefault="00643ACE" w:rsidP="00643ACE">
      <w:pPr>
        <w:shd w:val="clear" w:color="auto" w:fill="FFFFFF"/>
        <w:jc w:val="both"/>
        <w:rPr>
          <w:rFonts w:ascii="Verdana" w:eastAsia="Verdana" w:hAnsi="Verdana" w:cs="Verdana"/>
          <w:color w:val="000000"/>
          <w:sz w:val="18"/>
          <w:szCs w:val="18"/>
        </w:rPr>
      </w:pPr>
      <w:r w:rsidRPr="0084243D">
        <w:rPr>
          <w:rFonts w:ascii="Verdana" w:eastAsia="Verdana" w:hAnsi="Verdana" w:cs="Verdana"/>
          <w:color w:val="000000"/>
          <w:sz w:val="18"/>
          <w:szCs w:val="18"/>
        </w:rPr>
        <w:t xml:space="preserve">El pago de las especies se efectuará mediante transferencia electrónica emitido a nombre del proveedor, dentro del plazo de 30 días corridos una vez recepcionada la factura conforme por parte del Servicio de Salud Tarapacá. Para proceder con los pagos se requerirá que previamente la respectiva Entidad certifique la recepción de las especies adquiridas. El pago de los bienes se realizará en un único estado de pago correspondiente al 100% del valor de los bienes. </w:t>
      </w:r>
    </w:p>
    <w:p w14:paraId="36EE6418" w14:textId="07839606" w:rsidR="00196C11" w:rsidRPr="0084243D" w:rsidRDefault="00AD5594">
      <w:pPr>
        <w:rPr>
          <w:rFonts w:ascii="Verdana" w:eastAsia="Verdana" w:hAnsi="Verdana" w:cs="Verdana"/>
          <w:color w:val="000000"/>
          <w:sz w:val="18"/>
          <w:szCs w:val="18"/>
        </w:rPr>
      </w:pPr>
      <w:r w:rsidRPr="0084243D">
        <w:rPr>
          <w:rFonts w:ascii="Verdana" w:eastAsia="Verdana" w:hAnsi="Verdana" w:cs="Verdana"/>
          <w:color w:val="000000"/>
          <w:sz w:val="18"/>
          <w:szCs w:val="18"/>
        </w:rPr>
        <w:t>Completar la siguiente tabla con los datos de transferencia:</w:t>
      </w:r>
    </w:p>
    <w:tbl>
      <w:tblPr>
        <w:tblStyle w:val="a5"/>
        <w:tblW w:w="87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2"/>
        <w:gridCol w:w="6382"/>
      </w:tblGrid>
      <w:tr w:rsidR="00196C11" w:rsidRPr="0084243D" w14:paraId="0008B4BE" w14:textId="77777777" w:rsidTr="009A1F41">
        <w:tc>
          <w:tcPr>
            <w:tcW w:w="2402" w:type="dxa"/>
          </w:tcPr>
          <w:p w14:paraId="7282B9D1"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Proveedor</w:t>
            </w:r>
          </w:p>
        </w:tc>
        <w:tc>
          <w:tcPr>
            <w:tcW w:w="6382" w:type="dxa"/>
          </w:tcPr>
          <w:p w14:paraId="1C1F839C"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1A886AF0" w14:textId="77777777" w:rsidTr="009A1F41">
        <w:tc>
          <w:tcPr>
            <w:tcW w:w="2402" w:type="dxa"/>
          </w:tcPr>
          <w:p w14:paraId="690A91EC"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RUT</w:t>
            </w:r>
          </w:p>
        </w:tc>
        <w:tc>
          <w:tcPr>
            <w:tcW w:w="6382" w:type="dxa"/>
          </w:tcPr>
          <w:p w14:paraId="558CEDB7"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4D19B7A1" w14:textId="77777777" w:rsidTr="009A1F41">
        <w:tc>
          <w:tcPr>
            <w:tcW w:w="2402" w:type="dxa"/>
          </w:tcPr>
          <w:p w14:paraId="7E7B2A69"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Banco</w:t>
            </w:r>
          </w:p>
        </w:tc>
        <w:tc>
          <w:tcPr>
            <w:tcW w:w="6382" w:type="dxa"/>
          </w:tcPr>
          <w:p w14:paraId="56170B4F"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73C14F44" w14:textId="77777777" w:rsidTr="009A1F41">
        <w:tc>
          <w:tcPr>
            <w:tcW w:w="2402" w:type="dxa"/>
          </w:tcPr>
          <w:p w14:paraId="6EA684D6"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Tipo de cuenta</w:t>
            </w:r>
          </w:p>
        </w:tc>
        <w:tc>
          <w:tcPr>
            <w:tcW w:w="6382" w:type="dxa"/>
          </w:tcPr>
          <w:p w14:paraId="0542EE6C"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2CB4AD9C" w14:textId="77777777" w:rsidTr="009A1F41">
        <w:tc>
          <w:tcPr>
            <w:tcW w:w="2402" w:type="dxa"/>
          </w:tcPr>
          <w:p w14:paraId="5A0AE015"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N° de cuenta</w:t>
            </w:r>
          </w:p>
        </w:tc>
        <w:tc>
          <w:tcPr>
            <w:tcW w:w="6382" w:type="dxa"/>
          </w:tcPr>
          <w:p w14:paraId="6E43738C"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r w:rsidR="00196C11" w:rsidRPr="0084243D" w14:paraId="78ACD256" w14:textId="77777777" w:rsidTr="009A1F41">
        <w:tc>
          <w:tcPr>
            <w:tcW w:w="2402" w:type="dxa"/>
          </w:tcPr>
          <w:p w14:paraId="2A74F4F1"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Correo electrónico</w:t>
            </w:r>
          </w:p>
        </w:tc>
        <w:tc>
          <w:tcPr>
            <w:tcW w:w="6382" w:type="dxa"/>
          </w:tcPr>
          <w:p w14:paraId="63E58F06" w14:textId="77777777" w:rsidR="00196C11" w:rsidRPr="0084243D" w:rsidRDefault="00AD5594">
            <w:pPr>
              <w:rPr>
                <w:rFonts w:ascii="Verdana" w:eastAsia="Verdana" w:hAnsi="Verdana" w:cs="Verdana"/>
                <w:color w:val="242424"/>
                <w:sz w:val="18"/>
                <w:szCs w:val="18"/>
              </w:rPr>
            </w:pPr>
            <w:r w:rsidRPr="0084243D">
              <w:rPr>
                <w:rFonts w:ascii="Verdana" w:eastAsia="Verdana" w:hAnsi="Verdana" w:cs="Verdana"/>
                <w:color w:val="242424"/>
                <w:sz w:val="18"/>
                <w:szCs w:val="18"/>
              </w:rPr>
              <w:t> </w:t>
            </w:r>
          </w:p>
        </w:tc>
      </w:tr>
    </w:tbl>
    <w:p w14:paraId="49229774" w14:textId="77777777" w:rsidR="00196C11" w:rsidRPr="0084243D" w:rsidRDefault="00AD5594">
      <w:pPr>
        <w:spacing w:after="0"/>
        <w:jc w:val="center"/>
        <w:rPr>
          <w:rFonts w:ascii="Verdana" w:eastAsia="Verdana" w:hAnsi="Verdana" w:cs="Verdana"/>
          <w:sz w:val="18"/>
          <w:szCs w:val="18"/>
        </w:rPr>
      </w:pPr>
      <w:r w:rsidRPr="0084243D">
        <w:rPr>
          <w:rFonts w:ascii="Verdana" w:eastAsia="Verdana" w:hAnsi="Verdana" w:cs="Verdana"/>
          <w:sz w:val="18"/>
          <w:szCs w:val="18"/>
        </w:rPr>
        <w:t>ANEXO 2</w:t>
      </w:r>
    </w:p>
    <w:p w14:paraId="4F192105" w14:textId="77777777" w:rsidR="00196C11" w:rsidRPr="0084243D" w:rsidRDefault="00AD5594">
      <w:pPr>
        <w:spacing w:after="0"/>
        <w:jc w:val="center"/>
        <w:rPr>
          <w:rFonts w:ascii="Verdana" w:eastAsia="Verdana" w:hAnsi="Verdana" w:cs="Verdana"/>
          <w:b/>
          <w:bCs/>
          <w:sz w:val="18"/>
          <w:szCs w:val="18"/>
        </w:rPr>
      </w:pPr>
      <w:r w:rsidRPr="0084243D">
        <w:rPr>
          <w:rFonts w:ascii="Verdana" w:eastAsia="Verdana" w:hAnsi="Verdana" w:cs="Verdana"/>
          <w:b/>
          <w:bCs/>
          <w:sz w:val="18"/>
          <w:szCs w:val="18"/>
        </w:rPr>
        <w:t>“MULTAS”</w:t>
      </w:r>
    </w:p>
    <w:p w14:paraId="12149B87" w14:textId="77777777" w:rsidR="00196C11" w:rsidRPr="0084243D" w:rsidRDefault="00196C11">
      <w:pPr>
        <w:spacing w:after="0"/>
        <w:jc w:val="center"/>
        <w:rPr>
          <w:rFonts w:ascii="Verdana" w:eastAsia="Verdana" w:hAnsi="Verdana" w:cs="Verdana"/>
          <w:sz w:val="18"/>
          <w:szCs w:val="18"/>
        </w:rPr>
      </w:pPr>
    </w:p>
    <w:p w14:paraId="3B9F544C"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El proveedor adjudicado deberá respetar el plazo de entrega comprometido en la cotización subida y Anexo N°1 al portar de mercado público. En caso de existir incongruencias entre los precios y plazos indicados en cotización y en Anexo Nº1, se considerará los precios indicados en el Anexo Nº1. Para el caso del plazo de entrega, las multas serán aplicadas por atraso en la entrega inicial de los bienes hasta un tope máximo de atraso equivalente a 20 (veinte) días corridos, comenzando a regir al día siguiente a</w:t>
      </w:r>
      <w:r w:rsidRPr="0084243D">
        <w:rPr>
          <w:rFonts w:ascii="Verdana" w:eastAsia="Verdana" w:hAnsi="Verdana" w:cs="Verdana"/>
          <w:sz w:val="18"/>
          <w:szCs w:val="18"/>
        </w:rPr>
        <w:t>l del vencimiento de la fecha de plazo de entrega de las especies estipulado en su oferta.</w:t>
      </w:r>
    </w:p>
    <w:p w14:paraId="6A71C1AC"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color w:val="000000"/>
          <w:sz w:val="18"/>
          <w:szCs w:val="18"/>
        </w:rPr>
        <w:t xml:space="preserve">El documento que determinará la fecha de entrega del (los) bien (es) será el </w:t>
      </w:r>
      <w:r w:rsidRPr="0084243D">
        <w:rPr>
          <w:rFonts w:ascii="Verdana" w:eastAsia="Verdana" w:hAnsi="Verdana" w:cs="Verdana"/>
          <w:b/>
          <w:bCs/>
          <w:color w:val="000000"/>
          <w:sz w:val="18"/>
          <w:szCs w:val="18"/>
        </w:rPr>
        <w:t>“Acta de Recepción Conforme”</w:t>
      </w:r>
      <w:r w:rsidRPr="0084243D">
        <w:rPr>
          <w:rFonts w:ascii="Verdana" w:eastAsia="Verdana" w:hAnsi="Verdana" w:cs="Verdana"/>
          <w:color w:val="000000"/>
          <w:sz w:val="18"/>
          <w:szCs w:val="18"/>
        </w:rPr>
        <w:t xml:space="preserve">, detallada en el </w:t>
      </w:r>
      <w:r w:rsidRPr="0084243D">
        <w:rPr>
          <w:rFonts w:ascii="Verdana" w:eastAsia="Verdana" w:hAnsi="Verdana" w:cs="Verdana"/>
          <w:b/>
          <w:bCs/>
          <w:color w:val="000000"/>
          <w:sz w:val="18"/>
          <w:szCs w:val="18"/>
        </w:rPr>
        <w:t>punto D del Anexo N°1.</w:t>
      </w:r>
    </w:p>
    <w:p w14:paraId="291FCA10" w14:textId="77777777" w:rsidR="00196C11" w:rsidRPr="0084243D" w:rsidRDefault="00AD5594">
      <w:pPr>
        <w:jc w:val="both"/>
        <w:rPr>
          <w:rFonts w:ascii="Verdana" w:eastAsia="Verdana" w:hAnsi="Verdana" w:cs="Verdana"/>
          <w:color w:val="000000"/>
          <w:sz w:val="18"/>
          <w:szCs w:val="18"/>
        </w:rPr>
      </w:pPr>
      <w:r w:rsidRPr="0084243D">
        <w:rPr>
          <w:rFonts w:ascii="Verdana" w:eastAsia="Verdana" w:hAnsi="Verdana" w:cs="Verdana"/>
          <w:b/>
          <w:bCs/>
          <w:color w:val="000000"/>
          <w:sz w:val="18"/>
          <w:szCs w:val="18"/>
        </w:rPr>
        <w:t>Por cada día de atraso</w:t>
      </w:r>
      <w:r w:rsidRPr="0084243D">
        <w:rPr>
          <w:rFonts w:ascii="Verdana" w:eastAsia="Verdana" w:hAnsi="Verdana" w:cs="Verdana"/>
          <w:color w:val="000000"/>
          <w:sz w:val="18"/>
          <w:szCs w:val="18"/>
        </w:rPr>
        <w:t xml:space="preserve">, se cobrará una Multa de acuerdo a la siguiente tabla, del valor adjudicado con </w:t>
      </w:r>
      <w:r w:rsidRPr="0084243D">
        <w:rPr>
          <w:rFonts w:ascii="Verdana" w:eastAsia="Verdana" w:hAnsi="Verdana" w:cs="Verdana"/>
          <w:b/>
          <w:bCs/>
          <w:color w:val="000000"/>
          <w:sz w:val="18"/>
          <w:szCs w:val="18"/>
        </w:rPr>
        <w:t>Impuestos incluidos</w:t>
      </w:r>
      <w:r w:rsidRPr="0084243D">
        <w:rPr>
          <w:rFonts w:ascii="Verdana" w:eastAsia="Verdana" w:hAnsi="Verdana" w:cs="Verdana"/>
          <w:color w:val="000000"/>
          <w:sz w:val="18"/>
          <w:szCs w:val="18"/>
        </w:rPr>
        <w:t xml:space="preserve"> del ítem que ha retrasado la entrega, según plazo estipulado en</w:t>
      </w:r>
      <w:r w:rsidRPr="0084243D">
        <w:rPr>
          <w:rFonts w:ascii="Verdana" w:eastAsia="Verdana" w:hAnsi="Verdana" w:cs="Verdana"/>
          <w:b/>
          <w:bCs/>
          <w:color w:val="000000"/>
          <w:sz w:val="18"/>
          <w:szCs w:val="18"/>
        </w:rPr>
        <w:t xml:space="preserve"> “Acta de Recepción Conforme”</w:t>
      </w:r>
      <w:r w:rsidRPr="0084243D">
        <w:rPr>
          <w:rFonts w:ascii="Verdana" w:eastAsia="Verdana" w:hAnsi="Verdana" w:cs="Verdana"/>
          <w:color w:val="000000"/>
          <w:sz w:val="18"/>
          <w:szCs w:val="18"/>
        </w:rPr>
        <w:t>. Este análisis se realizará por cada ítem:</w:t>
      </w:r>
    </w:p>
    <w:tbl>
      <w:tblPr>
        <w:tblStyle w:val="a6"/>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196C11" w:rsidRPr="0084243D" w14:paraId="0FCB08B2" w14:textId="77777777">
        <w:tc>
          <w:tcPr>
            <w:tcW w:w="4414" w:type="dxa"/>
            <w:vAlign w:val="center"/>
          </w:tcPr>
          <w:p w14:paraId="439794D7" w14:textId="77777777" w:rsidR="00196C11" w:rsidRPr="0084243D" w:rsidRDefault="00AD5594">
            <w:pPr>
              <w:jc w:val="both"/>
              <w:rPr>
                <w:rFonts w:ascii="Verdana" w:eastAsia="Verdana" w:hAnsi="Verdana" w:cs="Verdana"/>
                <w:color w:val="000000"/>
                <w:sz w:val="18"/>
                <w:szCs w:val="18"/>
              </w:rPr>
            </w:pPr>
            <w:r w:rsidRPr="0084243D">
              <w:rPr>
                <w:rFonts w:ascii="Verdana" w:eastAsia="Verdana" w:hAnsi="Verdana" w:cs="Verdana"/>
                <w:b/>
                <w:bCs/>
                <w:color w:val="000000"/>
                <w:sz w:val="18"/>
                <w:szCs w:val="18"/>
              </w:rPr>
              <w:t>Días de Atraso</w:t>
            </w:r>
          </w:p>
        </w:tc>
        <w:tc>
          <w:tcPr>
            <w:tcW w:w="4414" w:type="dxa"/>
            <w:vAlign w:val="center"/>
          </w:tcPr>
          <w:p w14:paraId="2935CB75" w14:textId="77777777" w:rsidR="00196C11" w:rsidRPr="0084243D" w:rsidRDefault="00AD5594">
            <w:pPr>
              <w:jc w:val="both"/>
              <w:rPr>
                <w:rFonts w:ascii="Verdana" w:eastAsia="Verdana" w:hAnsi="Verdana" w:cs="Verdana"/>
                <w:color w:val="000000"/>
                <w:sz w:val="18"/>
                <w:szCs w:val="18"/>
              </w:rPr>
            </w:pPr>
            <w:r w:rsidRPr="0084243D">
              <w:rPr>
                <w:rFonts w:ascii="Verdana" w:eastAsia="Verdana" w:hAnsi="Verdana" w:cs="Verdana"/>
                <w:b/>
                <w:bCs/>
                <w:color w:val="000000"/>
                <w:sz w:val="18"/>
                <w:szCs w:val="18"/>
              </w:rPr>
              <w:t>MULTAS</w:t>
            </w:r>
            <w:r w:rsidRPr="0084243D">
              <w:rPr>
                <w:rFonts w:ascii="Verdana" w:eastAsia="Verdana" w:hAnsi="Verdana" w:cs="Verdana"/>
                <w:b/>
                <w:bCs/>
                <w:color w:val="000000"/>
                <w:sz w:val="18"/>
                <w:szCs w:val="18"/>
              </w:rPr>
              <w:br/>
              <w:t>(% del Valor Total del ítem no entregado)</w:t>
            </w:r>
          </w:p>
        </w:tc>
      </w:tr>
      <w:tr w:rsidR="00196C11" w:rsidRPr="0084243D" w14:paraId="35A68F9C" w14:textId="77777777">
        <w:tc>
          <w:tcPr>
            <w:tcW w:w="4414" w:type="dxa"/>
            <w:vAlign w:val="center"/>
          </w:tcPr>
          <w:p w14:paraId="7B19492F" w14:textId="77777777" w:rsidR="00196C11" w:rsidRPr="0084243D" w:rsidRDefault="00AD5594">
            <w:pPr>
              <w:jc w:val="both"/>
              <w:rPr>
                <w:rFonts w:ascii="Verdana" w:eastAsia="Verdana" w:hAnsi="Verdana" w:cs="Verdana"/>
                <w:b/>
                <w:bCs/>
                <w:color w:val="000000"/>
                <w:sz w:val="18"/>
                <w:szCs w:val="18"/>
              </w:rPr>
            </w:pPr>
            <w:r w:rsidRPr="0084243D">
              <w:rPr>
                <w:rFonts w:ascii="Verdana" w:eastAsia="Verdana" w:hAnsi="Verdana" w:cs="Verdana"/>
                <w:color w:val="000000"/>
                <w:sz w:val="18"/>
                <w:szCs w:val="18"/>
              </w:rPr>
              <w:t>Entre 01 a 20 días corridos.</w:t>
            </w:r>
          </w:p>
        </w:tc>
        <w:tc>
          <w:tcPr>
            <w:tcW w:w="4414" w:type="dxa"/>
            <w:vAlign w:val="center"/>
          </w:tcPr>
          <w:p w14:paraId="14199CF1" w14:textId="77777777" w:rsidR="00196C11" w:rsidRPr="0084243D" w:rsidRDefault="00AD5594">
            <w:pPr>
              <w:jc w:val="both"/>
              <w:rPr>
                <w:rFonts w:ascii="Verdana" w:eastAsia="Verdana" w:hAnsi="Verdana" w:cs="Verdana"/>
                <w:b/>
                <w:bCs/>
                <w:color w:val="000000"/>
                <w:sz w:val="18"/>
                <w:szCs w:val="18"/>
              </w:rPr>
            </w:pPr>
            <w:r w:rsidRPr="0084243D">
              <w:rPr>
                <w:rFonts w:ascii="Verdana" w:eastAsia="Verdana" w:hAnsi="Verdana" w:cs="Verdana"/>
                <w:color w:val="000000"/>
                <w:sz w:val="18"/>
                <w:szCs w:val="18"/>
              </w:rPr>
              <w:t>1% (por cada día de atraso)</w:t>
            </w:r>
          </w:p>
        </w:tc>
      </w:tr>
    </w:tbl>
    <w:p w14:paraId="51E02724" w14:textId="77777777" w:rsidR="00196C11" w:rsidRPr="0084243D" w:rsidRDefault="00196C11">
      <w:pPr>
        <w:jc w:val="both"/>
        <w:rPr>
          <w:rFonts w:ascii="Verdana" w:eastAsia="Verdana" w:hAnsi="Verdana" w:cs="Verdana"/>
          <w:sz w:val="18"/>
          <w:szCs w:val="18"/>
        </w:rPr>
      </w:pPr>
    </w:p>
    <w:p w14:paraId="1F4A7742"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Por sobre los 20 días corridos de atraso, el Director de Servicio dará término anticipado al compromiso formalizado mediante Orden de Compra.</w:t>
      </w:r>
    </w:p>
    <w:p w14:paraId="06CDD707"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color w:val="000000"/>
          <w:sz w:val="18"/>
          <w:szCs w:val="18"/>
        </w:rPr>
        <w:t>Incumplimiento en las especificaciones técnicas contratadas: la Institución compradora está facultada para el cobro una multa por el incumplimiento en las especificaciones técnicas de los productos o servicios contratados determinados en la solicitud de cotización y en la oferta del proveedor, lo cual será determinado por la contraparte técnica de la contratación. La multa será el equivalente al 5% del total de la contratación (IVA incluido). El proveedor tendrá la obligación de corregir las falencias y rea</w:t>
      </w:r>
      <w:r w:rsidRPr="0084243D">
        <w:rPr>
          <w:rFonts w:ascii="Verdana" w:eastAsia="Verdana" w:hAnsi="Verdana" w:cs="Verdana"/>
          <w:color w:val="000000"/>
          <w:sz w:val="18"/>
          <w:szCs w:val="18"/>
        </w:rPr>
        <w:t>lizar la entrega nuevamente, a sus expensas, en un plazo no superior a 5 (cinco) días hábiles, contado desde la fecha de notificación del rechazo de los productos o servicios.</w:t>
      </w:r>
    </w:p>
    <w:p w14:paraId="21BED5ED"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El Director del Servicio se reserva el derecho de poner término al contrato, por incumplimiento grave de las obligaciones contraídas por el contratante sin perjuicio.</w:t>
      </w:r>
    </w:p>
    <w:p w14:paraId="3121A949"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La multa será determinada por la Unidad Técnica, correspondiente al Departamento de Recursos Físicos e Inversiones de la Red, mediante Resolución y será notificada al proveedor por correo electrónico.</w:t>
      </w:r>
    </w:p>
    <w:p w14:paraId="7368143B" w14:textId="77777777" w:rsidR="00196C11" w:rsidRPr="0084243D" w:rsidRDefault="00AD5594">
      <w:pPr>
        <w:pBdr>
          <w:top w:val="nil"/>
          <w:left w:val="nil"/>
          <w:bottom w:val="nil"/>
          <w:right w:val="nil"/>
          <w:between w:val="nil"/>
        </w:pBdr>
        <w:tabs>
          <w:tab w:val="left" w:pos="1134"/>
          <w:tab w:val="left" w:pos="9900"/>
        </w:tabs>
        <w:spacing w:after="0" w:line="276" w:lineRule="auto"/>
        <w:jc w:val="both"/>
        <w:rPr>
          <w:rFonts w:ascii="Verdana" w:eastAsia="Verdana" w:hAnsi="Verdana" w:cs="Verdana"/>
          <w:color w:val="000000"/>
          <w:sz w:val="18"/>
          <w:szCs w:val="18"/>
        </w:rPr>
      </w:pPr>
      <w:r w:rsidRPr="0084243D">
        <w:rPr>
          <w:rFonts w:ascii="Verdana" w:eastAsia="Verdana" w:hAnsi="Verdana" w:cs="Verdana"/>
          <w:color w:val="000000"/>
          <w:sz w:val="18"/>
          <w:szCs w:val="18"/>
        </w:rPr>
        <w:t>A partir de dicha comunicación, el proveedor dispondrá de un plazo de 5 (cinco) días hábiles desde la fecha de notificación para formular sus descargos respecto de la multa determinada, pronunciamiento que deberá ser debidamente fundado y respaldado con documentación que acredite tales fundamentos dirigidos al Director del Servicio, enviándolo en físico a través de Oficina de Partes, situada en Aníbal Pinto 815, Iquique y/o por correo electrónico a:</w:t>
      </w:r>
    </w:p>
    <w:p w14:paraId="7ADD1CE8" w14:textId="77777777" w:rsidR="00196C11" w:rsidRPr="0084243D" w:rsidRDefault="00196C11">
      <w:pPr>
        <w:pBdr>
          <w:top w:val="nil"/>
          <w:left w:val="nil"/>
          <w:bottom w:val="nil"/>
          <w:right w:val="nil"/>
          <w:between w:val="nil"/>
        </w:pBdr>
        <w:tabs>
          <w:tab w:val="left" w:pos="1134"/>
          <w:tab w:val="left" w:pos="9900"/>
        </w:tabs>
        <w:spacing w:after="0" w:line="276" w:lineRule="auto"/>
        <w:jc w:val="both"/>
        <w:rPr>
          <w:rFonts w:ascii="Verdana" w:eastAsia="Verdana" w:hAnsi="Verdana" w:cs="Verdana"/>
          <w:color w:val="000000"/>
          <w:sz w:val="18"/>
          <w:szCs w:val="18"/>
        </w:rPr>
      </w:pPr>
    </w:p>
    <w:p w14:paraId="0FAAEBB1" w14:textId="21695580" w:rsidR="00196C11" w:rsidRPr="0084243D" w:rsidRDefault="00196C11">
      <w:pPr>
        <w:pBdr>
          <w:top w:val="nil"/>
          <w:left w:val="nil"/>
          <w:bottom w:val="nil"/>
          <w:right w:val="nil"/>
          <w:between w:val="nil"/>
        </w:pBdr>
        <w:tabs>
          <w:tab w:val="left" w:pos="1134"/>
          <w:tab w:val="left" w:pos="9900"/>
        </w:tabs>
        <w:spacing w:after="0" w:line="276" w:lineRule="auto"/>
        <w:rPr>
          <w:rFonts w:ascii="Verdana" w:eastAsia="Verdana" w:hAnsi="Verdana" w:cs="Verdana"/>
          <w:color w:val="000000"/>
          <w:sz w:val="18"/>
          <w:szCs w:val="18"/>
        </w:rPr>
      </w:pPr>
      <w:hyperlink r:id="rId15">
        <w:r w:rsidRPr="0084243D">
          <w:rPr>
            <w:rFonts w:ascii="Verdana" w:eastAsia="Verdana" w:hAnsi="Verdana" w:cs="Verdana"/>
            <w:color w:val="0563C1"/>
            <w:sz w:val="18"/>
            <w:szCs w:val="18"/>
            <w:u w:val="single"/>
          </w:rPr>
          <w:t>sebastian.poblete@redsalud.gob.cl</w:t>
        </w:r>
      </w:hyperlink>
      <w:r w:rsidRPr="0084243D">
        <w:rPr>
          <w:rFonts w:ascii="Verdana" w:eastAsia="Verdana" w:hAnsi="Verdana" w:cs="Verdana"/>
          <w:color w:val="000000"/>
          <w:sz w:val="18"/>
          <w:szCs w:val="18"/>
        </w:rPr>
        <w:t xml:space="preserve">, </w:t>
      </w:r>
      <w:hyperlink r:id="rId16">
        <w:r w:rsidRPr="0084243D">
          <w:rPr>
            <w:rFonts w:ascii="Verdana" w:eastAsia="Verdana" w:hAnsi="Verdana" w:cs="Verdana"/>
            <w:color w:val="0563C1"/>
            <w:sz w:val="18"/>
            <w:szCs w:val="18"/>
            <w:u w:val="single"/>
          </w:rPr>
          <w:t>michell.villalobos@redsalud.gob.cl</w:t>
        </w:r>
      </w:hyperlink>
      <w:r w:rsidRPr="0084243D">
        <w:rPr>
          <w:rFonts w:ascii="Verdana" w:eastAsia="Verdana" w:hAnsi="Verdana" w:cs="Verdana"/>
          <w:color w:val="000000"/>
          <w:sz w:val="18"/>
          <w:szCs w:val="18"/>
        </w:rPr>
        <w:t xml:space="preserve"> y </w:t>
      </w:r>
      <w:hyperlink r:id="rId17">
        <w:r w:rsidRPr="0084243D">
          <w:rPr>
            <w:rFonts w:ascii="Verdana" w:eastAsia="Verdana" w:hAnsi="Verdana" w:cs="Verdana"/>
            <w:color w:val="0563C1"/>
            <w:sz w:val="18"/>
            <w:szCs w:val="18"/>
            <w:u w:val="single"/>
          </w:rPr>
          <w:t>o.partes2@redsalud.gob.cl</w:t>
        </w:r>
      </w:hyperlink>
      <w:r w:rsidRPr="0084243D">
        <w:rPr>
          <w:rFonts w:ascii="Verdana" w:eastAsia="Verdana" w:hAnsi="Verdana" w:cs="Verdana"/>
          <w:color w:val="000000"/>
          <w:sz w:val="18"/>
          <w:szCs w:val="18"/>
        </w:rPr>
        <w:t xml:space="preserve">. </w:t>
      </w:r>
    </w:p>
    <w:p w14:paraId="2B209F12" w14:textId="77777777" w:rsidR="00196C11" w:rsidRPr="0084243D" w:rsidRDefault="00196C11">
      <w:pPr>
        <w:pBdr>
          <w:top w:val="nil"/>
          <w:left w:val="nil"/>
          <w:bottom w:val="nil"/>
          <w:right w:val="nil"/>
          <w:between w:val="nil"/>
        </w:pBdr>
        <w:tabs>
          <w:tab w:val="left" w:pos="1134"/>
          <w:tab w:val="left" w:pos="9900"/>
        </w:tabs>
        <w:spacing w:after="0" w:line="276" w:lineRule="auto"/>
        <w:jc w:val="both"/>
        <w:rPr>
          <w:rFonts w:ascii="Verdana" w:eastAsia="Verdana" w:hAnsi="Verdana" w:cs="Verdana"/>
          <w:color w:val="000000"/>
          <w:sz w:val="18"/>
          <w:szCs w:val="18"/>
        </w:rPr>
      </w:pPr>
    </w:p>
    <w:p w14:paraId="1D83511B"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 xml:space="preserve">Toda multa se aplicará previa resolución administrativa debidamente fundada, la que deberá pronunciarse sobre los descargos presentados, si existieren, y publicarse oportunamente en el sistema de información de compras públicas. En contra de dicha resolución procederán los recursos de la ley N° 19.880. </w:t>
      </w:r>
    </w:p>
    <w:p w14:paraId="51CB2AEF"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De igual modo, se procederá cuando la calidad, cantidad, el estado o las características técnicas de las especies entregadas no concuerde con lo exigido en las Bases y Especificaciones Técnicas de la propuesta, para esto, la Unidad Técnica le otorgará un plazo para subsanar la observación y de no cumplir con dicho plazo, se aplicará la tabla mencionada en el presente punto. En este caso, el Servicio no procederá a ninguna recepción de especies, y se procederá hacer efectiva la garantía por fiel cumplimiento</w:t>
      </w:r>
      <w:r w:rsidRPr="0084243D">
        <w:rPr>
          <w:rFonts w:ascii="Verdana" w:eastAsia="Verdana" w:hAnsi="Verdana" w:cs="Verdana"/>
          <w:sz w:val="18"/>
          <w:szCs w:val="18"/>
        </w:rPr>
        <w:t xml:space="preserve"> de contrato. </w:t>
      </w:r>
    </w:p>
    <w:p w14:paraId="7A3B0084" w14:textId="77777777" w:rsidR="00196C11" w:rsidRPr="0084243D" w:rsidRDefault="00AD5594">
      <w:pPr>
        <w:rPr>
          <w:rFonts w:ascii="Verdana" w:eastAsia="Verdana" w:hAnsi="Verdana" w:cs="Verdana"/>
          <w:sz w:val="18"/>
          <w:szCs w:val="18"/>
        </w:rPr>
      </w:pPr>
      <w:r w:rsidRPr="0084243D">
        <w:rPr>
          <w:rFonts w:ascii="Verdana" w:hAnsi="Verdana"/>
          <w:sz w:val="18"/>
          <w:szCs w:val="18"/>
        </w:rPr>
        <w:br w:type="page"/>
      </w:r>
    </w:p>
    <w:p w14:paraId="448FC529"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 xml:space="preserve">Ante cualquier incumplimiento del adjudicatario, el Servicio de Salud Tarapacá estará autorizado de poner término al contrato, por incumplimiento grave de las obligaciones contraídas por el contratante sin perjuicio. Lo anterior, es sin perjuicio de las acciones civiles, penales o administrativas que competan al Servicio de Salud Tarapacá, todo ello en conformidad con lo dispuesto en el Artículo Nº 1.543 del Código Civil. </w:t>
      </w:r>
    </w:p>
    <w:p w14:paraId="5A8B7D73"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 xml:space="preserve">La multa se descontará del estado de pago que estuviesen vigentes, hasta por el monto de la multa. </w:t>
      </w:r>
    </w:p>
    <w:p w14:paraId="34589086"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 xml:space="preserve">Si no existiere saldo pendiente de precio la multa deberá ser pagada dentro del plazo de 15 días contados desde el requerimiento que al efecto formulará el servicio. En caso de no pago, dicha multa devengará el máximo de interés para operaciones no reajustables hasta la fecha de pago. </w:t>
      </w:r>
    </w:p>
    <w:p w14:paraId="44AD4629" w14:textId="77777777" w:rsidR="00196C11" w:rsidRPr="0084243D" w:rsidRDefault="00AD5594">
      <w:pPr>
        <w:jc w:val="both"/>
        <w:rPr>
          <w:rFonts w:ascii="Verdana" w:eastAsia="Verdana" w:hAnsi="Verdana" w:cs="Verdana"/>
          <w:sz w:val="18"/>
          <w:szCs w:val="18"/>
        </w:rPr>
      </w:pPr>
      <w:r w:rsidRPr="0084243D">
        <w:rPr>
          <w:rFonts w:ascii="Verdana" w:eastAsia="Verdana" w:hAnsi="Verdana" w:cs="Verdana"/>
          <w:sz w:val="18"/>
          <w:szCs w:val="18"/>
        </w:rPr>
        <w:t>El Servicio podrá cobrar esta multa a la empresa, judicial o extrajudicialmente. Sin perjuicio de lo expuesto, el Servicio podrá compensar lo adeudado, con cualquiera otra obligación actual o futura en favor del proveedor multado.</w:t>
      </w:r>
    </w:p>
    <w:p w14:paraId="466978CC" w14:textId="77777777" w:rsidR="00196C11" w:rsidRPr="0084243D" w:rsidRDefault="00196C11">
      <w:pPr>
        <w:jc w:val="both"/>
        <w:rPr>
          <w:rFonts w:ascii="Verdana" w:eastAsia="Verdana" w:hAnsi="Verdana" w:cs="Verdana"/>
          <w:sz w:val="18"/>
          <w:szCs w:val="18"/>
        </w:rPr>
      </w:pPr>
    </w:p>
    <w:p w14:paraId="574C0525" w14:textId="77777777" w:rsidR="00196C11" w:rsidRPr="0084243D" w:rsidRDefault="00196C11">
      <w:pPr>
        <w:jc w:val="both"/>
        <w:rPr>
          <w:rFonts w:ascii="Verdana" w:eastAsia="Verdana" w:hAnsi="Verdana" w:cs="Verdana"/>
          <w:sz w:val="18"/>
          <w:szCs w:val="18"/>
        </w:rPr>
      </w:pPr>
    </w:p>
    <w:p w14:paraId="1A6E50E2" w14:textId="77777777" w:rsidR="00196C11" w:rsidRPr="0084243D" w:rsidRDefault="00196C11">
      <w:pPr>
        <w:jc w:val="both"/>
        <w:rPr>
          <w:rFonts w:ascii="Verdana" w:eastAsia="Verdana" w:hAnsi="Verdana" w:cs="Verdana"/>
          <w:sz w:val="18"/>
          <w:szCs w:val="18"/>
        </w:rPr>
      </w:pPr>
    </w:p>
    <w:p w14:paraId="1521ABEC" w14:textId="77777777" w:rsidR="00196C11" w:rsidRPr="0084243D" w:rsidRDefault="00AD5594">
      <w:pPr>
        <w:pBdr>
          <w:top w:val="nil"/>
          <w:left w:val="nil"/>
          <w:bottom w:val="nil"/>
          <w:right w:val="nil"/>
          <w:between w:val="nil"/>
        </w:pBdr>
        <w:spacing w:after="0" w:line="240" w:lineRule="auto"/>
        <w:jc w:val="center"/>
        <w:rPr>
          <w:rFonts w:ascii="Verdana" w:eastAsia="Tahoma" w:hAnsi="Verdana" w:cs="Tahoma"/>
          <w:color w:val="000000"/>
          <w:sz w:val="18"/>
          <w:szCs w:val="18"/>
        </w:rPr>
      </w:pPr>
      <w:r w:rsidRPr="0084243D">
        <w:rPr>
          <w:rFonts w:ascii="Verdana" w:eastAsia="Tahoma" w:hAnsi="Verdana" w:cs="Tahoma"/>
          <w:color w:val="000000"/>
          <w:sz w:val="18"/>
          <w:szCs w:val="18"/>
        </w:rPr>
        <w:t>________________________________</w:t>
      </w:r>
    </w:p>
    <w:p w14:paraId="47CD2A97" w14:textId="77777777" w:rsidR="00196C11" w:rsidRPr="0084243D" w:rsidRDefault="00AD5594">
      <w:pPr>
        <w:pBdr>
          <w:top w:val="nil"/>
          <w:left w:val="nil"/>
          <w:bottom w:val="nil"/>
          <w:right w:val="nil"/>
          <w:between w:val="nil"/>
        </w:pBdr>
        <w:spacing w:after="0" w:line="240" w:lineRule="auto"/>
        <w:jc w:val="center"/>
        <w:rPr>
          <w:rFonts w:ascii="Verdana" w:eastAsia="Tahoma" w:hAnsi="Verdana" w:cs="Tahoma"/>
          <w:color w:val="000000"/>
          <w:sz w:val="18"/>
          <w:szCs w:val="18"/>
        </w:rPr>
      </w:pPr>
      <w:r w:rsidRPr="0084243D">
        <w:rPr>
          <w:rFonts w:ascii="Verdana" w:eastAsia="Tahoma" w:hAnsi="Verdana" w:cs="Tahoma"/>
          <w:color w:val="000000"/>
          <w:sz w:val="18"/>
          <w:szCs w:val="18"/>
        </w:rPr>
        <w:t>[Nombre Proveedor]</w:t>
      </w:r>
    </w:p>
    <w:p w14:paraId="24E7C2FE" w14:textId="77777777" w:rsidR="00196C11" w:rsidRPr="0084243D" w:rsidRDefault="00AD5594">
      <w:pPr>
        <w:pBdr>
          <w:top w:val="nil"/>
          <w:left w:val="nil"/>
          <w:bottom w:val="nil"/>
          <w:right w:val="nil"/>
          <w:between w:val="nil"/>
        </w:pBdr>
        <w:spacing w:after="0" w:line="240" w:lineRule="auto"/>
        <w:jc w:val="center"/>
        <w:rPr>
          <w:rFonts w:ascii="Verdana" w:eastAsia="Tahoma" w:hAnsi="Verdana" w:cs="Tahoma"/>
          <w:color w:val="000000"/>
          <w:sz w:val="18"/>
          <w:szCs w:val="18"/>
        </w:rPr>
      </w:pPr>
      <w:r w:rsidRPr="0084243D">
        <w:rPr>
          <w:rFonts w:ascii="Verdana" w:eastAsia="Tahoma" w:hAnsi="Verdana" w:cs="Tahoma"/>
          <w:color w:val="000000"/>
          <w:sz w:val="18"/>
          <w:szCs w:val="18"/>
        </w:rPr>
        <w:t>[RUT]</w:t>
      </w:r>
    </w:p>
    <w:sectPr w:rsidR="00196C11" w:rsidRPr="0084243D">
      <w:headerReference w:type="default" r:id="rId18"/>
      <w:pgSz w:w="12240" w:h="20160"/>
      <w:pgMar w:top="1701" w:right="1701" w:bottom="1417" w:left="1701" w:header="426"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AFDD24" w14:textId="77777777" w:rsidR="00AD5594" w:rsidRDefault="00AD5594">
      <w:pPr>
        <w:spacing w:after="0" w:line="240" w:lineRule="auto"/>
      </w:pPr>
      <w:r>
        <w:separator/>
      </w:r>
    </w:p>
  </w:endnote>
  <w:endnote w:type="continuationSeparator" w:id="0">
    <w:p w14:paraId="24DA41AE" w14:textId="77777777" w:rsidR="00AD5594" w:rsidRDefault="00AD55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6DDDBB2C-04A1-43FD-97F0-5BA919D30F9B}"/>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F3FB8558-9BFF-4DC0-BA23-1BC6AC744DD1}"/>
    <w:embedBold r:id="rId3" w:fontKey="{7BB508FF-F946-47F6-AAD6-04934E14D727}"/>
  </w:font>
  <w:font w:name="Cambria">
    <w:panose1 w:val="02040503050406030204"/>
    <w:charset w:val="00"/>
    <w:family w:val="roman"/>
    <w:pitch w:val="variable"/>
    <w:sig w:usb0="E00006FF" w:usb1="420024FF" w:usb2="02000000" w:usb3="00000000" w:csb0="0000019F" w:csb1="00000000"/>
    <w:embedRegular r:id="rId4" w:fontKey="{7AFC3BAF-FDEB-4DDD-B091-522756FC94A4}"/>
  </w:font>
  <w:font w:name="Verdana">
    <w:panose1 w:val="020B0604030504040204"/>
    <w:charset w:val="00"/>
    <w:family w:val="swiss"/>
    <w:pitch w:val="variable"/>
    <w:sig w:usb0="A00006FF" w:usb1="4000205B" w:usb2="00000010" w:usb3="00000000" w:csb0="0000019F" w:csb1="00000000"/>
    <w:embedRegular r:id="rId5" w:fontKey="{1FE7ABFF-8995-41FF-824D-A313DE67E27C}"/>
    <w:embedBold r:id="rId6" w:fontKey="{C77441B9-3540-49E2-9BC1-252F886E8BF7}"/>
  </w:font>
  <w:font w:name="Tahoma">
    <w:panose1 w:val="020B0604030504040204"/>
    <w:charset w:val="00"/>
    <w:family w:val="swiss"/>
    <w:pitch w:val="variable"/>
    <w:sig w:usb0="E1002EFF" w:usb1="C000605B" w:usb2="00000029" w:usb3="00000000" w:csb0="000101FF" w:csb1="00000000"/>
    <w:embedRegular r:id="rId7" w:fontKey="{C9BA68A6-36F8-4920-AA69-5F54C089D09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10A2FB" w14:textId="77777777" w:rsidR="00AD5594" w:rsidRDefault="00AD5594">
      <w:pPr>
        <w:spacing w:after="0" w:line="240" w:lineRule="auto"/>
      </w:pPr>
      <w:r>
        <w:separator/>
      </w:r>
    </w:p>
  </w:footnote>
  <w:footnote w:type="continuationSeparator" w:id="0">
    <w:p w14:paraId="580EBE50" w14:textId="77777777" w:rsidR="00AD5594" w:rsidRDefault="00AD55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B514D" w14:textId="77777777" w:rsidR="00196C11" w:rsidRDefault="00AD5594">
    <w:pPr>
      <w:pBdr>
        <w:top w:val="nil"/>
        <w:left w:val="nil"/>
        <w:bottom w:val="nil"/>
        <w:right w:val="nil"/>
        <w:between w:val="nil"/>
      </w:pBdr>
      <w:spacing w:after="0" w:line="240" w:lineRule="auto"/>
      <w:jc w:val="right"/>
      <w:rPr>
        <w:b/>
        <w:bCs/>
        <w:color w:val="000000"/>
        <w:sz w:val="18"/>
        <w:szCs w:val="18"/>
      </w:rPr>
    </w:pPr>
    <w:r>
      <w:rPr>
        <w:noProof/>
      </w:rPr>
      <w:drawing>
        <wp:anchor distT="0" distB="0" distL="0" distR="0" simplePos="0" relativeHeight="251658240" behindDoc="1" locked="0" layoutInCell="1" hidden="0" allowOverlap="1" wp14:anchorId="29A9F697" wp14:editId="7865D71E">
          <wp:simplePos x="0" y="0"/>
          <wp:positionH relativeFrom="column">
            <wp:posOffset>-31106</wp:posOffset>
          </wp:positionH>
          <wp:positionV relativeFrom="paragraph">
            <wp:posOffset>-69208</wp:posOffset>
          </wp:positionV>
          <wp:extent cx="1035050" cy="741680"/>
          <wp:effectExtent l="0" t="0" r="0" b="0"/>
          <wp:wrapNone/>
          <wp:docPr id="2" name="image2.png" descr="cid:image001.png@01D99463.8EB52690"/>
          <wp:cNvGraphicFramePr/>
          <a:graphic xmlns:a="http://schemas.openxmlformats.org/drawingml/2006/main">
            <a:graphicData uri="http://schemas.openxmlformats.org/drawingml/2006/picture">
              <pic:pic xmlns:pic="http://schemas.openxmlformats.org/drawingml/2006/picture">
                <pic:nvPicPr>
                  <pic:cNvPr id="0" name="image2.png" descr="cid:image001.png@01D99463.8EB52690"/>
                  <pic:cNvPicPr preferRelativeResize="0"/>
                </pic:nvPicPr>
                <pic:blipFill>
                  <a:blip r:embed="rId1"/>
                  <a:srcRect/>
                  <a:stretch>
                    <a:fillRect/>
                  </a:stretch>
                </pic:blipFill>
                <pic:spPr>
                  <a:xfrm>
                    <a:off x="0" y="0"/>
                    <a:ext cx="1035050" cy="741680"/>
                  </a:xfrm>
                  <a:prstGeom prst="rect">
                    <a:avLst/>
                  </a:prstGeom>
                  <a:ln/>
                </pic:spPr>
              </pic:pic>
            </a:graphicData>
          </a:graphic>
        </wp:anchor>
      </w:drawing>
    </w:r>
  </w:p>
  <w:p w14:paraId="5C6AF347" w14:textId="77777777" w:rsidR="00196C11" w:rsidRDefault="00AD5594">
    <w:pPr>
      <w:pBdr>
        <w:top w:val="nil"/>
        <w:left w:val="nil"/>
        <w:bottom w:val="nil"/>
        <w:right w:val="nil"/>
        <w:between w:val="nil"/>
      </w:pBdr>
      <w:spacing w:after="0" w:line="240" w:lineRule="auto"/>
      <w:jc w:val="center"/>
      <w:rPr>
        <w:b/>
        <w:bCs/>
        <w:color w:val="000000"/>
        <w:sz w:val="18"/>
        <w:szCs w:val="18"/>
      </w:rPr>
    </w:pPr>
    <w:r>
      <w:rPr>
        <w:b/>
        <w:bCs/>
        <w:color w:val="000000"/>
        <w:sz w:val="18"/>
        <w:szCs w:val="18"/>
      </w:rPr>
      <w:t xml:space="preserve">ANEXO 1 Y 2 COMPRA </w:t>
    </w:r>
    <w:r>
      <w:rPr>
        <w:b/>
        <w:bCs/>
        <w:sz w:val="18"/>
        <w:szCs w:val="18"/>
      </w:rPr>
      <w:t>ÁGIL</w:t>
    </w:r>
    <w:r>
      <w:rPr>
        <w:b/>
        <w:bCs/>
        <w:color w:val="000000"/>
        <w:sz w:val="18"/>
        <w:szCs w:val="18"/>
      </w:rPr>
      <w:t xml:space="preserve"> </w:t>
    </w:r>
  </w:p>
  <w:p w14:paraId="0E03D1D3" w14:textId="77777777" w:rsidR="00196C11" w:rsidRDefault="00AD5594">
    <w:pPr>
      <w:pBdr>
        <w:top w:val="nil"/>
        <w:left w:val="nil"/>
        <w:bottom w:val="nil"/>
        <w:right w:val="nil"/>
        <w:between w:val="nil"/>
      </w:pBdr>
      <w:spacing w:after="0" w:line="240" w:lineRule="auto"/>
      <w:jc w:val="center"/>
      <w:rPr>
        <w:b/>
        <w:bCs/>
        <w:color w:val="000000"/>
        <w:sz w:val="18"/>
        <w:szCs w:val="18"/>
      </w:rPr>
    </w:pPr>
    <w:r>
      <w:rPr>
        <w:b/>
        <w:bCs/>
        <w:color w:val="000000"/>
        <w:sz w:val="18"/>
        <w:szCs w:val="18"/>
      </w:rPr>
      <w:t>SERVICIO DE SALUD TARAPACÁ, REGIÓN DE TARAPACÁ</w:t>
    </w:r>
  </w:p>
  <w:p w14:paraId="439535C3" w14:textId="77777777" w:rsidR="00196C11" w:rsidRDefault="00196C11">
    <w:pPr>
      <w:pBdr>
        <w:bottom w:val="single" w:sz="4" w:space="1" w:color="000000"/>
      </w:pBdr>
      <w:spacing w:after="0" w:line="180" w:lineRule="auto"/>
      <w:ind w:right="51"/>
      <w:jc w:val="right"/>
      <w:rPr>
        <w:b/>
        <w:bCs/>
        <w:sz w:val="18"/>
        <w:szCs w:val="18"/>
      </w:rPr>
    </w:pPr>
  </w:p>
  <w:p w14:paraId="4E3C56D3" w14:textId="77777777" w:rsidR="00196C11" w:rsidRDefault="00196C11">
    <w:pPr>
      <w:pBdr>
        <w:bottom w:val="single" w:sz="4" w:space="1" w:color="000000"/>
      </w:pBdr>
      <w:spacing w:after="0" w:line="180" w:lineRule="auto"/>
      <w:ind w:right="51"/>
      <w:jc w:val="right"/>
      <w:rPr>
        <w:b/>
        <w:bCs/>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9647A"/>
    <w:multiLevelType w:val="multilevel"/>
    <w:tmpl w:val="E80CBE1C"/>
    <w:lvl w:ilvl="0">
      <w:start w:val="1"/>
      <w:numFmt w:val="bullet"/>
      <w:lvlText w:val="●"/>
      <w:lvlJc w:val="left"/>
      <w:pPr>
        <w:ind w:left="1778" w:hanging="360"/>
      </w:pPr>
      <w:rPr>
        <w:rFonts w:ascii="Noto Sans Symbols" w:eastAsia="Noto Sans Symbols" w:hAnsi="Noto Sans Symbols" w:cs="Noto Sans Symbols"/>
      </w:r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1" w15:restartNumberingAfterBreak="0">
    <w:nsid w:val="0DF81C2A"/>
    <w:multiLevelType w:val="multilevel"/>
    <w:tmpl w:val="385A3C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F5614CA"/>
    <w:multiLevelType w:val="hybridMultilevel"/>
    <w:tmpl w:val="9668BCE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11BC17DA"/>
    <w:multiLevelType w:val="multilevel"/>
    <w:tmpl w:val="6ED6AA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7137870"/>
    <w:multiLevelType w:val="multilevel"/>
    <w:tmpl w:val="6C0A5EB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05D25E7"/>
    <w:multiLevelType w:val="multilevel"/>
    <w:tmpl w:val="AEA6BD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9EB4507"/>
    <w:multiLevelType w:val="hybridMultilevel"/>
    <w:tmpl w:val="EC52B38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15:restartNumberingAfterBreak="0">
    <w:nsid w:val="612921ED"/>
    <w:multiLevelType w:val="multilevel"/>
    <w:tmpl w:val="4F281F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4665B96"/>
    <w:multiLevelType w:val="hybridMultilevel"/>
    <w:tmpl w:val="A3C09B0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6EF50C67"/>
    <w:multiLevelType w:val="multilevel"/>
    <w:tmpl w:val="DA30EC00"/>
    <w:lvl w:ilvl="0">
      <w:start w:val="1"/>
      <w:numFmt w:val="decimal"/>
      <w:lvlText w:val="%1)"/>
      <w:lvlJc w:val="left"/>
      <w:pPr>
        <w:ind w:left="1429" w:hanging="720"/>
      </w:pPr>
    </w:lvl>
    <w:lvl w:ilvl="1">
      <w:start w:val="4"/>
      <w:numFmt w:val="bullet"/>
      <w:lvlText w:val="•"/>
      <w:lvlJc w:val="left"/>
      <w:pPr>
        <w:ind w:left="1789" w:hanging="360"/>
      </w:pPr>
      <w:rPr>
        <w:rFonts w:ascii="Calibri" w:eastAsia="Calibri" w:hAnsi="Calibri" w:cs="Calibri"/>
      </w:r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num w:numId="1" w16cid:durableId="949702506">
    <w:abstractNumId w:val="0"/>
  </w:num>
  <w:num w:numId="2" w16cid:durableId="1127621319">
    <w:abstractNumId w:val="3"/>
  </w:num>
  <w:num w:numId="3" w16cid:durableId="1457024367">
    <w:abstractNumId w:val="7"/>
  </w:num>
  <w:num w:numId="4" w16cid:durableId="1792700216">
    <w:abstractNumId w:val="4"/>
  </w:num>
  <w:num w:numId="5" w16cid:durableId="929895381">
    <w:abstractNumId w:val="9"/>
  </w:num>
  <w:num w:numId="6" w16cid:durableId="1512917896">
    <w:abstractNumId w:val="1"/>
  </w:num>
  <w:num w:numId="7" w16cid:durableId="865561075">
    <w:abstractNumId w:val="5"/>
  </w:num>
  <w:num w:numId="8" w16cid:durableId="1295674064">
    <w:abstractNumId w:val="6"/>
  </w:num>
  <w:num w:numId="9" w16cid:durableId="114250270">
    <w:abstractNumId w:val="2"/>
  </w:num>
  <w:num w:numId="10" w16cid:durableId="3303326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C11"/>
    <w:rsid w:val="00001FBA"/>
    <w:rsid w:val="00057B6F"/>
    <w:rsid w:val="00095296"/>
    <w:rsid w:val="000B2103"/>
    <w:rsid w:val="00101818"/>
    <w:rsid w:val="0018749D"/>
    <w:rsid w:val="00196C11"/>
    <w:rsid w:val="002111AF"/>
    <w:rsid w:val="00232518"/>
    <w:rsid w:val="002F7C6F"/>
    <w:rsid w:val="003710C6"/>
    <w:rsid w:val="005146A1"/>
    <w:rsid w:val="00565040"/>
    <w:rsid w:val="005C1395"/>
    <w:rsid w:val="005E79B5"/>
    <w:rsid w:val="00643ACE"/>
    <w:rsid w:val="00781753"/>
    <w:rsid w:val="007908C4"/>
    <w:rsid w:val="007A0B14"/>
    <w:rsid w:val="0084243D"/>
    <w:rsid w:val="00926B32"/>
    <w:rsid w:val="009A1F41"/>
    <w:rsid w:val="00AB5F1A"/>
    <w:rsid w:val="00AD5594"/>
    <w:rsid w:val="00B8138B"/>
    <w:rsid w:val="00BC0B5B"/>
    <w:rsid w:val="00DB61B8"/>
    <w:rsid w:val="00DB72B0"/>
    <w:rsid w:val="00DB789E"/>
    <w:rsid w:val="00DC0634"/>
    <w:rsid w:val="00E40A43"/>
    <w:rsid w:val="00F0031A"/>
    <w:rsid w:val="00F44B75"/>
    <w:rsid w:val="00FB333F"/>
    <w:rsid w:val="00FD19E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CE6B01"/>
  <w15:docId w15:val="{97A11D11-FC40-46A1-8192-4504CCED9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L" w:eastAsia="es-C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40" w:after="0"/>
      <w:outlineLvl w:val="1"/>
    </w:pPr>
    <w:rPr>
      <w:color w:val="2F5496"/>
      <w:sz w:val="26"/>
      <w:szCs w:val="2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spacing w:after="60" w:line="240" w:lineRule="auto"/>
      <w:jc w:val="center"/>
    </w:pPr>
    <w:rPr>
      <w:rFonts w:ascii="Cambria" w:eastAsia="Cambria" w:hAnsi="Cambria" w:cs="Cambria"/>
      <w:sz w:val="24"/>
      <w:szCs w:val="24"/>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table" w:styleId="Tablaconcuadrcula">
    <w:name w:val="Table Grid"/>
    <w:basedOn w:val="Tablanormal"/>
    <w:uiPriority w:val="39"/>
    <w:rsid w:val="00FD19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B789E"/>
    <w:pPr>
      <w:ind w:left="720"/>
      <w:contextualSpacing/>
    </w:pPr>
  </w:style>
  <w:style w:type="character" w:styleId="Hipervnculo">
    <w:name w:val="Hyperlink"/>
    <w:basedOn w:val="Fuentedeprrafopredeter"/>
    <w:uiPriority w:val="99"/>
    <w:unhideWhenUsed/>
    <w:rsid w:val="00DB789E"/>
    <w:rPr>
      <w:color w:val="0000FF" w:themeColor="hyperlink"/>
      <w:u w:val="single"/>
    </w:rPr>
  </w:style>
  <w:style w:type="character" w:styleId="Mencinsinresolver">
    <w:name w:val="Unresolved Mention"/>
    <w:basedOn w:val="Fuentedeprrafopredeter"/>
    <w:uiPriority w:val="99"/>
    <w:semiHidden/>
    <w:unhideWhenUsed/>
    <w:rsid w:val="00DB78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ichell.villalobos@redsalud.gob.cl" TargetMode="External"/><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cristian.benani@redsalud.gob.cl" TargetMode="External"/><Relationship Id="rId17" Type="http://schemas.openxmlformats.org/officeDocument/2006/relationships/hyperlink" Target="mailto:o.partes2@redsalud.gob.cl" TargetMode="External"/><Relationship Id="rId2" Type="http://schemas.openxmlformats.org/officeDocument/2006/relationships/numbering" Target="numbering.xml"/><Relationship Id="rId16" Type="http://schemas.openxmlformats.org/officeDocument/2006/relationships/hyperlink" Target="mailto:michell.villalobos@redsalud.gob.c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ristian.benani@redsalud.gob.cl" TargetMode="External"/><Relationship Id="rId5" Type="http://schemas.openxmlformats.org/officeDocument/2006/relationships/webSettings" Target="webSettings.xml"/><Relationship Id="rId15" Type="http://schemas.openxmlformats.org/officeDocument/2006/relationships/hyperlink" Target="mailto:sebastian.poblete@redsalud.gob.cl" TargetMode="External"/><Relationship Id="rId10" Type="http://schemas.openxmlformats.org/officeDocument/2006/relationships/hyperlink" Target="mailto:Nicolas.contreras@redsalud.gob.c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ercadopublico.cl/" TargetMode="External"/><Relationship Id="rId14" Type="http://schemas.openxmlformats.org/officeDocument/2006/relationships/hyperlink" Target="mailto:contabilidad.ssi@redsalud.gob.c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xczfo/Jd1OcCJuYBKGAHDop3iQ==">CgMxLjAyDmguM3gxZm9sbXpjbTBtOAByITE0TEtjT0M4UGZtN3VvY2ZtaFBVQ2N4dk1rZENaUVBCMQ==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2702</Words>
  <Characters>14866</Characters>
  <Application>Microsoft Office Word</Application>
  <DocSecurity>0</DocSecurity>
  <Lines>123</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michell.villalobos</dc:creator>
  <cp:lastModifiedBy>vanessa maturana</cp:lastModifiedBy>
  <cp:revision>5</cp:revision>
  <dcterms:created xsi:type="dcterms:W3CDTF">2026-07-29T14:10:00Z</dcterms:created>
  <dcterms:modified xsi:type="dcterms:W3CDTF">2026-07-31T15:51:00Z</dcterms:modified>
</cp:coreProperties>
</file>